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eastAsia="Times New Roman" w:hAnsi="Arial" w:cs="Arial"/>
          <w:b w:val="0"/>
          <w:bCs w:val="0"/>
          <w:color w:val="auto"/>
          <w:sz w:val="24"/>
          <w:szCs w:val="24"/>
          <w:lang w:eastAsia="cs-CZ"/>
        </w:rPr>
        <w:id w:val="302985360"/>
        <w:docPartObj>
          <w:docPartGallery w:val="Table of Contents"/>
          <w:docPartUnique/>
        </w:docPartObj>
      </w:sdtPr>
      <w:sdtContent>
        <w:p w:rsidR="00900964" w:rsidRPr="00900964" w:rsidRDefault="00900964" w:rsidP="008747F3">
          <w:pPr>
            <w:pStyle w:val="Nadpisobsahu"/>
            <w:spacing w:before="0" w:afterLines="120" w:line="240" w:lineRule="auto"/>
            <w:contextualSpacing/>
            <w:rPr>
              <w:rFonts w:ascii="Arial" w:hAnsi="Arial" w:cs="Arial"/>
            </w:rPr>
          </w:pPr>
          <w:r w:rsidRPr="00900964">
            <w:rPr>
              <w:rFonts w:ascii="Arial" w:hAnsi="Arial" w:cs="Arial"/>
              <w:color w:val="auto"/>
            </w:rPr>
            <w:t>Obsah</w:t>
          </w:r>
        </w:p>
        <w:p w:rsidR="00900964" w:rsidRPr="00900964" w:rsidRDefault="005D4C25" w:rsidP="008747F3">
          <w:pPr>
            <w:pStyle w:val="Obsah1"/>
            <w:tabs>
              <w:tab w:val="left" w:pos="440"/>
              <w:tab w:val="right" w:leader="dot" w:pos="9396"/>
            </w:tabs>
            <w:spacing w:afterLines="120"/>
            <w:contextualSpacing/>
            <w:rPr>
              <w:rFonts w:ascii="Arial" w:hAnsi="Arial" w:cs="Arial"/>
              <w:noProof/>
            </w:rPr>
          </w:pPr>
          <w:r w:rsidRPr="00900964">
            <w:rPr>
              <w:rFonts w:ascii="Arial" w:hAnsi="Arial" w:cs="Arial"/>
            </w:rPr>
            <w:fldChar w:fldCharType="begin"/>
          </w:r>
          <w:r w:rsidR="00900964" w:rsidRPr="00900964">
            <w:rPr>
              <w:rFonts w:ascii="Arial" w:hAnsi="Arial" w:cs="Arial"/>
            </w:rPr>
            <w:instrText xml:space="preserve"> TOC \o "1-3" \h \z \u </w:instrText>
          </w:r>
          <w:r w:rsidRPr="00900964">
            <w:rPr>
              <w:rFonts w:ascii="Arial" w:hAnsi="Arial" w:cs="Arial"/>
            </w:rPr>
            <w:fldChar w:fldCharType="separate"/>
          </w:r>
          <w:hyperlink w:anchor="_Toc518500242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1.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Návrh odvodnění – UV, připojovací potrubí: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_Toc518500242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5D4C25" w:rsidP="008747F3">
          <w:pPr>
            <w:pStyle w:val="Obsah1"/>
            <w:tabs>
              <w:tab w:val="left" w:pos="440"/>
              <w:tab w:val="right" w:leader="dot" w:pos="9396"/>
            </w:tabs>
            <w:spacing w:afterLines="120"/>
            <w:contextualSpacing/>
            <w:rPr>
              <w:rFonts w:ascii="Arial" w:hAnsi="Arial" w:cs="Arial"/>
              <w:noProof/>
            </w:rPr>
          </w:pPr>
          <w:hyperlink w:anchor="_Toc518500243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2.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Provádění prací: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_Toc518500243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5D4C25" w:rsidP="008747F3">
          <w:pPr>
            <w:pStyle w:val="Obsah1"/>
            <w:tabs>
              <w:tab w:val="left" w:pos="440"/>
              <w:tab w:val="right" w:leader="dot" w:pos="9396"/>
            </w:tabs>
            <w:spacing w:afterLines="120"/>
            <w:contextualSpacing/>
            <w:rPr>
              <w:rFonts w:ascii="Arial" w:hAnsi="Arial" w:cs="Arial"/>
              <w:noProof/>
            </w:rPr>
          </w:pPr>
          <w:hyperlink w:anchor="_Toc518500244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3.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Výpočet množství dešťových vod: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_Toc518500244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5D4C25" w:rsidP="008747F3">
          <w:pPr>
            <w:pStyle w:val="Obsah1"/>
            <w:tabs>
              <w:tab w:val="left" w:pos="440"/>
              <w:tab w:val="right" w:leader="dot" w:pos="9396"/>
            </w:tabs>
            <w:spacing w:afterLines="120"/>
            <w:contextualSpacing/>
            <w:rPr>
              <w:rFonts w:ascii="Arial" w:hAnsi="Arial" w:cs="Arial"/>
              <w:noProof/>
            </w:rPr>
          </w:pPr>
          <w:hyperlink w:anchor="_Toc518500245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4.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Bezpečnost a ochrana zdraví při stavebních pracích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_Toc518500245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3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5D4C25" w:rsidP="008747F3">
          <w:pPr>
            <w:pStyle w:val="Obsah1"/>
            <w:tabs>
              <w:tab w:val="left" w:pos="440"/>
              <w:tab w:val="right" w:leader="dot" w:pos="9396"/>
            </w:tabs>
            <w:spacing w:afterLines="120"/>
            <w:contextualSpacing/>
            <w:rPr>
              <w:rFonts w:ascii="Arial" w:hAnsi="Arial" w:cs="Arial"/>
              <w:noProof/>
            </w:rPr>
          </w:pPr>
          <w:hyperlink w:anchor="_Toc518500246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5.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Splnění požadavků dotčených orgánů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_Toc518500246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3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5D4C25" w:rsidP="008747F3">
          <w:pPr>
            <w:spacing w:afterLines="120"/>
            <w:contextualSpacing/>
            <w:rPr>
              <w:rFonts w:ascii="Arial" w:hAnsi="Arial" w:cs="Arial"/>
            </w:rPr>
          </w:pPr>
          <w:r w:rsidRPr="00900964">
            <w:rPr>
              <w:rFonts w:ascii="Arial" w:hAnsi="Arial" w:cs="Arial"/>
            </w:rPr>
            <w:fldChar w:fldCharType="end"/>
          </w:r>
        </w:p>
      </w:sdtContent>
    </w:sdt>
    <w:p w:rsidR="00900964" w:rsidRPr="00900964" w:rsidRDefault="00900964" w:rsidP="008747F3">
      <w:pPr>
        <w:spacing w:afterLines="120"/>
        <w:contextualSpacing/>
        <w:rPr>
          <w:rFonts w:ascii="Arial" w:hAnsi="Arial" w:cs="Arial"/>
          <w:b/>
          <w:bCs/>
          <w:color w:val="000000"/>
        </w:rPr>
      </w:pPr>
      <w:r w:rsidRPr="00900964">
        <w:rPr>
          <w:rFonts w:ascii="Arial" w:hAnsi="Arial" w:cs="Arial"/>
        </w:rPr>
        <w:br w:type="page"/>
      </w:r>
    </w:p>
    <w:p w:rsidR="00AB10E9" w:rsidRPr="00900964" w:rsidRDefault="00AB10E9" w:rsidP="008747F3">
      <w:pPr>
        <w:pStyle w:val="Podnadpis1"/>
        <w:numPr>
          <w:ilvl w:val="0"/>
          <w:numId w:val="12"/>
        </w:numPr>
        <w:spacing w:before="0" w:afterLines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0" w:name="_Toc518500242"/>
      <w:r w:rsidRPr="00900964">
        <w:rPr>
          <w:rFonts w:ascii="Arial" w:hAnsi="Arial" w:cs="Arial"/>
          <w:sz w:val="24"/>
        </w:rPr>
        <w:lastRenderedPageBreak/>
        <w:t>Návrh odvodnění – UV, připojovací potrubí:</w:t>
      </w:r>
      <w:bookmarkEnd w:id="0"/>
    </w:p>
    <w:p w:rsidR="008B0426" w:rsidRPr="00900964" w:rsidRDefault="00E0719E" w:rsidP="008747F3">
      <w:pPr>
        <w:spacing w:afterLines="120"/>
        <w:ind w:right="282"/>
        <w:contextualSpacing/>
        <w:jc w:val="both"/>
        <w:rPr>
          <w:rFonts w:ascii="Arial" w:hAnsi="Arial" w:cs="Arial"/>
        </w:rPr>
      </w:pPr>
      <w:r w:rsidRPr="00674184">
        <w:rPr>
          <w:rFonts w:ascii="Arial" w:hAnsi="Arial" w:cs="Arial"/>
        </w:rPr>
        <w:t xml:space="preserve">Do </w:t>
      </w:r>
      <w:r w:rsidR="00C9003C" w:rsidRPr="00674184">
        <w:rPr>
          <w:rFonts w:ascii="Arial" w:hAnsi="Arial" w:cs="Arial"/>
        </w:rPr>
        <w:t xml:space="preserve">stávající </w:t>
      </w:r>
      <w:r w:rsidR="008421B5" w:rsidRPr="00674184">
        <w:rPr>
          <w:rFonts w:ascii="Arial" w:hAnsi="Arial" w:cs="Arial"/>
        </w:rPr>
        <w:t xml:space="preserve">dešťové </w:t>
      </w:r>
      <w:r w:rsidRPr="00674184">
        <w:rPr>
          <w:rFonts w:ascii="Arial" w:hAnsi="Arial" w:cs="Arial"/>
        </w:rPr>
        <w:t>stoky</w:t>
      </w:r>
      <w:r w:rsidR="008421B5" w:rsidRPr="00674184">
        <w:rPr>
          <w:rFonts w:ascii="Arial" w:hAnsi="Arial" w:cs="Arial"/>
        </w:rPr>
        <w:t xml:space="preserve"> </w:t>
      </w:r>
      <w:r w:rsidR="00C9003C" w:rsidRPr="00674184">
        <w:rPr>
          <w:rFonts w:ascii="Arial" w:hAnsi="Arial" w:cs="Arial"/>
        </w:rPr>
        <w:t xml:space="preserve">ve správě Obce </w:t>
      </w:r>
      <w:proofErr w:type="spellStart"/>
      <w:r w:rsidR="00C9003C" w:rsidRPr="00674184">
        <w:rPr>
          <w:rFonts w:ascii="Arial" w:hAnsi="Arial" w:cs="Arial"/>
        </w:rPr>
        <w:t>Kostomlaty</w:t>
      </w:r>
      <w:proofErr w:type="spellEnd"/>
      <w:r w:rsidR="00C9003C" w:rsidRPr="00674184">
        <w:rPr>
          <w:rFonts w:ascii="Arial" w:hAnsi="Arial" w:cs="Arial"/>
        </w:rPr>
        <w:t xml:space="preserve"> nad Labem</w:t>
      </w:r>
      <w:r w:rsidR="008421B5" w:rsidRPr="00674184">
        <w:rPr>
          <w:rFonts w:ascii="Arial" w:hAnsi="Arial" w:cs="Arial"/>
        </w:rPr>
        <w:t xml:space="preserve"> </w:t>
      </w:r>
      <w:r w:rsidRPr="00674184">
        <w:rPr>
          <w:rFonts w:ascii="Arial" w:hAnsi="Arial" w:cs="Arial"/>
        </w:rPr>
        <w:t>bud</w:t>
      </w:r>
      <w:r w:rsidR="00C9003C" w:rsidRPr="00674184">
        <w:rPr>
          <w:rFonts w:ascii="Arial" w:hAnsi="Arial" w:cs="Arial"/>
        </w:rPr>
        <w:t>ou</w:t>
      </w:r>
      <w:r w:rsidRPr="00674184">
        <w:rPr>
          <w:rFonts w:ascii="Arial" w:hAnsi="Arial" w:cs="Arial"/>
        </w:rPr>
        <w:t xml:space="preserve"> zaústěn</w:t>
      </w:r>
      <w:r w:rsidR="00C9003C" w:rsidRPr="00674184">
        <w:rPr>
          <w:rFonts w:ascii="Arial" w:hAnsi="Arial" w:cs="Arial"/>
        </w:rPr>
        <w:t>y</w:t>
      </w:r>
      <w:r w:rsidR="00F71D12" w:rsidRPr="00674184">
        <w:rPr>
          <w:rFonts w:ascii="Arial" w:hAnsi="Arial" w:cs="Arial"/>
        </w:rPr>
        <w:t xml:space="preserve"> </w:t>
      </w:r>
      <w:r w:rsidR="00C9003C" w:rsidRPr="00674184">
        <w:rPr>
          <w:rFonts w:ascii="Arial" w:hAnsi="Arial" w:cs="Arial"/>
        </w:rPr>
        <w:t xml:space="preserve">nové uliční vpusti typu </w:t>
      </w:r>
      <w:proofErr w:type="spellStart"/>
      <w:r w:rsidR="00C9003C" w:rsidRPr="00674184">
        <w:rPr>
          <w:rFonts w:ascii="Arial" w:hAnsi="Arial" w:cs="Arial"/>
        </w:rPr>
        <w:t>Klasic</w:t>
      </w:r>
      <w:proofErr w:type="spellEnd"/>
      <w:r w:rsidR="00C9003C" w:rsidRPr="00674184">
        <w:rPr>
          <w:rFonts w:ascii="Arial" w:hAnsi="Arial" w:cs="Arial"/>
        </w:rPr>
        <w:t>, Radbuza a Opava</w:t>
      </w:r>
      <w:r w:rsidR="00674184" w:rsidRPr="00674184">
        <w:rPr>
          <w:rFonts w:ascii="Arial" w:hAnsi="Arial" w:cs="Arial"/>
        </w:rPr>
        <w:t xml:space="preserve">, ale i betonové </w:t>
      </w:r>
      <w:proofErr w:type="spellStart"/>
      <w:r w:rsidR="00674184" w:rsidRPr="00674184">
        <w:rPr>
          <w:rFonts w:ascii="Arial" w:hAnsi="Arial" w:cs="Arial"/>
        </w:rPr>
        <w:t>mikroštěrbinové</w:t>
      </w:r>
      <w:proofErr w:type="spellEnd"/>
      <w:r w:rsidR="00674184" w:rsidRPr="00674184">
        <w:rPr>
          <w:rFonts w:ascii="Arial" w:hAnsi="Arial" w:cs="Arial"/>
        </w:rPr>
        <w:t xml:space="preserve"> trouby typu „M“</w:t>
      </w:r>
      <w:r w:rsidR="00F71D12" w:rsidRPr="00674184">
        <w:rPr>
          <w:rFonts w:ascii="Arial" w:hAnsi="Arial" w:cs="Arial"/>
        </w:rPr>
        <w:t>,</w:t>
      </w:r>
      <w:r w:rsidR="00F71D12" w:rsidRPr="00900964">
        <w:rPr>
          <w:rFonts w:ascii="Arial" w:hAnsi="Arial" w:cs="Arial"/>
        </w:rPr>
        <w:t xml:space="preserve"> které budou odvádět srážkové odpadní vody </w:t>
      </w:r>
      <w:r w:rsidR="00C9003C">
        <w:rPr>
          <w:rFonts w:ascii="Arial" w:hAnsi="Arial" w:cs="Arial"/>
        </w:rPr>
        <w:t>ze zpevněných ploch</w:t>
      </w:r>
      <w:r w:rsidRPr="00900964">
        <w:rPr>
          <w:rFonts w:ascii="Arial" w:hAnsi="Arial" w:cs="Arial"/>
        </w:rPr>
        <w:t>.</w:t>
      </w:r>
      <w:r w:rsidR="00F71D12" w:rsidRPr="00900964">
        <w:rPr>
          <w:rFonts w:ascii="Arial" w:hAnsi="Arial" w:cs="Arial"/>
        </w:rPr>
        <w:t xml:space="preserve"> Napojení uličních vpustí </w:t>
      </w:r>
      <w:r w:rsidR="00674184">
        <w:rPr>
          <w:rFonts w:ascii="Arial" w:hAnsi="Arial" w:cs="Arial"/>
        </w:rPr>
        <w:t>i štěrbinových trub</w:t>
      </w:r>
      <w:r w:rsidR="008B0426" w:rsidRPr="00900964">
        <w:rPr>
          <w:rFonts w:ascii="Arial" w:hAnsi="Arial" w:cs="Arial"/>
        </w:rPr>
        <w:t xml:space="preserve"> </w:t>
      </w:r>
      <w:r w:rsidR="00F71D12" w:rsidRPr="00900964">
        <w:rPr>
          <w:rFonts w:ascii="Arial" w:hAnsi="Arial" w:cs="Arial"/>
        </w:rPr>
        <w:t xml:space="preserve">bude provedeno </w:t>
      </w:r>
      <w:r w:rsidR="008B0426" w:rsidRPr="00900964">
        <w:rPr>
          <w:rFonts w:ascii="Arial" w:hAnsi="Arial" w:cs="Arial"/>
        </w:rPr>
        <w:t>pomocí odboček</w:t>
      </w:r>
      <w:r w:rsidR="00F71D12" w:rsidRPr="00900964">
        <w:rPr>
          <w:rFonts w:ascii="Arial" w:hAnsi="Arial" w:cs="Arial"/>
        </w:rPr>
        <w:t xml:space="preserve"> </w:t>
      </w:r>
      <w:r w:rsidR="008B0426" w:rsidRPr="00900964">
        <w:rPr>
          <w:rFonts w:ascii="Arial" w:hAnsi="Arial" w:cs="Arial"/>
        </w:rPr>
        <w:t>nebo</w:t>
      </w:r>
      <w:r w:rsidR="00F71D12" w:rsidRPr="00900964">
        <w:rPr>
          <w:rFonts w:ascii="Arial" w:hAnsi="Arial" w:cs="Arial"/>
        </w:rPr>
        <w:t xml:space="preserve"> budou napojeny přímo do</w:t>
      </w:r>
      <w:r w:rsidR="00674184">
        <w:rPr>
          <w:rFonts w:ascii="Arial" w:hAnsi="Arial" w:cs="Arial"/>
        </w:rPr>
        <w:t xml:space="preserve"> kanalizace či</w:t>
      </w:r>
      <w:r w:rsidR="00F71D12" w:rsidRPr="00900964">
        <w:rPr>
          <w:rFonts w:ascii="Arial" w:hAnsi="Arial" w:cs="Arial"/>
        </w:rPr>
        <w:t xml:space="preserve"> revizních šachet</w:t>
      </w:r>
      <w:r w:rsidR="008B0426" w:rsidRPr="00900964">
        <w:rPr>
          <w:rFonts w:ascii="Arial" w:hAnsi="Arial" w:cs="Arial"/>
        </w:rPr>
        <w:t xml:space="preserve"> viz tabulka. </w:t>
      </w:r>
      <w:r w:rsidR="00674184">
        <w:rPr>
          <w:rFonts w:ascii="Arial" w:hAnsi="Arial" w:cs="Arial"/>
        </w:rPr>
        <w:t xml:space="preserve">Připojovací </w:t>
      </w:r>
      <w:proofErr w:type="spellStart"/>
      <w:r w:rsidR="00674184">
        <w:rPr>
          <w:rFonts w:ascii="Arial" w:hAnsi="Arial" w:cs="Arial"/>
        </w:rPr>
        <w:t>potrubíje</w:t>
      </w:r>
      <w:proofErr w:type="spellEnd"/>
      <w:r w:rsidR="00674184">
        <w:rPr>
          <w:rFonts w:ascii="Arial" w:hAnsi="Arial" w:cs="Arial"/>
        </w:rPr>
        <w:t xml:space="preserve"> navrženo z</w:t>
      </w:r>
      <w:r w:rsidR="00F71D12" w:rsidRPr="00900964">
        <w:rPr>
          <w:rFonts w:ascii="Arial" w:hAnsi="Arial" w:cs="Arial"/>
        </w:rPr>
        <w:t xml:space="preserve"> KG PVC </w:t>
      </w:r>
      <w:r w:rsidR="00E866BB" w:rsidRPr="00900964">
        <w:rPr>
          <w:rFonts w:ascii="Arial" w:hAnsi="Arial" w:cs="Arial"/>
        </w:rPr>
        <w:t>SN</w:t>
      </w:r>
      <w:r w:rsidR="00674184">
        <w:rPr>
          <w:rFonts w:ascii="Arial" w:hAnsi="Arial" w:cs="Arial"/>
        </w:rPr>
        <w:t>16</w:t>
      </w:r>
      <w:r w:rsidR="00E866BB" w:rsidRPr="00900964">
        <w:rPr>
          <w:rFonts w:ascii="Arial" w:hAnsi="Arial" w:cs="Arial"/>
        </w:rPr>
        <w:t xml:space="preserve"> </w:t>
      </w:r>
      <w:r w:rsidRPr="00900964">
        <w:rPr>
          <w:rFonts w:ascii="Arial" w:hAnsi="Arial" w:cs="Arial"/>
        </w:rPr>
        <w:t>DN</w:t>
      </w:r>
      <w:r w:rsidR="00664F1D">
        <w:rPr>
          <w:rFonts w:ascii="Arial" w:hAnsi="Arial" w:cs="Arial"/>
        </w:rPr>
        <w:t>20</w:t>
      </w:r>
      <w:r w:rsidRPr="00900964">
        <w:rPr>
          <w:rFonts w:ascii="Arial" w:hAnsi="Arial" w:cs="Arial"/>
        </w:rPr>
        <w:t>0</w:t>
      </w:r>
      <w:r w:rsidR="00F71D12" w:rsidRPr="00900964">
        <w:rPr>
          <w:rFonts w:ascii="Arial" w:hAnsi="Arial" w:cs="Arial"/>
        </w:rPr>
        <w:t>.</w:t>
      </w:r>
      <w:r w:rsidR="008B0426" w:rsidRPr="00900964">
        <w:rPr>
          <w:rFonts w:ascii="Arial" w:hAnsi="Arial" w:cs="Arial"/>
        </w:rPr>
        <w:t xml:space="preserve"> Toto potrubí bude použito na přípojky k </w:t>
      </w:r>
      <w:r w:rsidR="00F91CFD" w:rsidRPr="00900964">
        <w:rPr>
          <w:rFonts w:ascii="Arial" w:hAnsi="Arial" w:cs="Arial"/>
        </w:rPr>
        <w:t>uličním vpustem</w:t>
      </w:r>
      <w:r w:rsidR="008B0426" w:rsidRPr="00900964">
        <w:rPr>
          <w:rFonts w:ascii="Arial" w:hAnsi="Arial" w:cs="Arial"/>
        </w:rPr>
        <w:t xml:space="preserve">, které budou křížit </w:t>
      </w:r>
      <w:r w:rsidR="00F91CFD" w:rsidRPr="00900964">
        <w:rPr>
          <w:rFonts w:ascii="Arial" w:hAnsi="Arial" w:cs="Arial"/>
        </w:rPr>
        <w:t xml:space="preserve">komunikaci </w:t>
      </w:r>
      <w:r w:rsidR="00674184">
        <w:rPr>
          <w:rFonts w:ascii="Arial" w:hAnsi="Arial" w:cs="Arial"/>
        </w:rPr>
        <w:t>v krytí uvažovaném pro uložení dešťové kanalizace.</w:t>
      </w:r>
    </w:p>
    <w:p w:rsidR="00AB10E9" w:rsidRPr="00900964" w:rsidRDefault="00E866BB" w:rsidP="008747F3">
      <w:pPr>
        <w:spacing w:afterLines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Potrubí </w:t>
      </w:r>
      <w:proofErr w:type="gramStart"/>
      <w:r w:rsidRPr="00900964">
        <w:rPr>
          <w:rFonts w:ascii="Arial" w:hAnsi="Arial" w:cs="Arial"/>
        </w:rPr>
        <w:t>bude</w:t>
      </w:r>
      <w:proofErr w:type="gramEnd"/>
      <w:r w:rsidRPr="00900964">
        <w:rPr>
          <w:rFonts w:ascii="Arial" w:hAnsi="Arial" w:cs="Arial"/>
        </w:rPr>
        <w:t xml:space="preserve"> uloženo od uličních </w:t>
      </w:r>
      <w:proofErr w:type="gramStart"/>
      <w:r w:rsidRPr="00900964">
        <w:rPr>
          <w:rFonts w:ascii="Arial" w:hAnsi="Arial" w:cs="Arial"/>
        </w:rPr>
        <w:t>vpustí</w:t>
      </w:r>
      <w:proofErr w:type="gramEnd"/>
      <w:r w:rsidRPr="00900964">
        <w:rPr>
          <w:rFonts w:ascii="Arial" w:hAnsi="Arial" w:cs="Arial"/>
        </w:rPr>
        <w:t xml:space="preserve"> v min. sklonu 0,5%. </w:t>
      </w:r>
    </w:p>
    <w:p w:rsidR="00AB10E9" w:rsidRDefault="00AB10E9" w:rsidP="008747F3">
      <w:pPr>
        <w:spacing w:afterLines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Uliční vpusti budou zřízeny pomocí prefabrikovaných dílců určených pro skladbu uliční vpusti, které budou osazeny litinové poklopy osazené vtokovou mříží kolmo na směr jízdního pruhu.</w:t>
      </w:r>
    </w:p>
    <w:p w:rsidR="00EB44DD" w:rsidRPr="00900964" w:rsidRDefault="00EB44DD" w:rsidP="008747F3">
      <w:pPr>
        <w:spacing w:afterLines="120"/>
        <w:ind w:right="28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Skladba uliční vpusti je patrna z výkresové části. Zvolená skladba bude ověřena dle výškového řešení komunikace a dešťové kanalizace.  V případě dostatečného </w:t>
      </w:r>
      <w:proofErr w:type="gramStart"/>
      <w:r>
        <w:rPr>
          <w:rFonts w:ascii="Arial" w:hAnsi="Arial" w:cs="Arial"/>
        </w:rPr>
        <w:t>výškové</w:t>
      </w:r>
      <w:proofErr w:type="gramEnd"/>
      <w:r>
        <w:rPr>
          <w:rFonts w:ascii="Arial" w:hAnsi="Arial" w:cs="Arial"/>
        </w:rPr>
        <w:t xml:space="preserve"> rozdílu bude hloubka vyústění z UV osazena níže oproti návrhu. Do nových UV je navrženo zaústění trativodů, </w:t>
      </w:r>
      <w:proofErr w:type="gramStart"/>
      <w:r>
        <w:rPr>
          <w:rFonts w:ascii="Arial" w:hAnsi="Arial" w:cs="Arial"/>
        </w:rPr>
        <w:t>jenž</w:t>
      </w:r>
      <w:proofErr w:type="gramEnd"/>
      <w:r>
        <w:rPr>
          <w:rFonts w:ascii="Arial" w:hAnsi="Arial" w:cs="Arial"/>
        </w:rPr>
        <w:t xml:space="preserve"> bude min. 5cm na výtokem z UV do kanalizace. </w:t>
      </w:r>
    </w:p>
    <w:p w:rsidR="00AB10E9" w:rsidRPr="00900964" w:rsidRDefault="00AB10E9" w:rsidP="008747F3">
      <w:pPr>
        <w:spacing w:afterLines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Přesná poloha </w:t>
      </w:r>
      <w:r w:rsidR="00674184">
        <w:rPr>
          <w:rFonts w:ascii="Arial" w:hAnsi="Arial" w:cs="Arial"/>
        </w:rPr>
        <w:t xml:space="preserve">všech </w:t>
      </w:r>
      <w:r w:rsidRPr="00900964">
        <w:rPr>
          <w:rFonts w:ascii="Arial" w:hAnsi="Arial" w:cs="Arial"/>
        </w:rPr>
        <w:t>vpustí</w:t>
      </w:r>
      <w:r w:rsidR="0095608A">
        <w:rPr>
          <w:rFonts w:ascii="Arial" w:hAnsi="Arial" w:cs="Arial"/>
        </w:rPr>
        <w:t>,</w:t>
      </w:r>
      <w:r w:rsidRPr="00900964">
        <w:rPr>
          <w:rFonts w:ascii="Arial" w:hAnsi="Arial" w:cs="Arial"/>
        </w:rPr>
        <w:t xml:space="preserve"> bude ověřena přímo na místě a to s ohledem na výškový průběh nivelety komunikace</w:t>
      </w:r>
      <w:r w:rsidR="00674184">
        <w:rPr>
          <w:rFonts w:ascii="Arial" w:hAnsi="Arial" w:cs="Arial"/>
        </w:rPr>
        <w:t xml:space="preserve"> či vodícího proužku s proměnným příčným sklonem</w:t>
      </w:r>
      <w:r w:rsidRPr="00900964">
        <w:rPr>
          <w:rFonts w:ascii="Arial" w:hAnsi="Arial" w:cs="Arial"/>
        </w:rPr>
        <w:t xml:space="preserve"> – k zabránění tvorby kaluží, tak i s ohledem na podzemní inženýrské sítě a jejich ochranná pásma. </w:t>
      </w:r>
      <w:r w:rsidR="00674184">
        <w:rPr>
          <w:rFonts w:ascii="Arial" w:hAnsi="Arial" w:cs="Arial"/>
        </w:rPr>
        <w:t>Případné nesrovnalosti a nejasnosti budou řešeny s projektantem stavby a technickým dozorem investora.</w:t>
      </w:r>
      <w:r w:rsidR="0095608A">
        <w:rPr>
          <w:rFonts w:ascii="Arial" w:hAnsi="Arial" w:cs="Arial"/>
        </w:rPr>
        <w:t xml:space="preserve"> Výsledný sklon všech zpevněných ploch nesmí být menší nežli 0,5% a to směrem k odvodňovacím zařízením pozemní komunikace.</w:t>
      </w:r>
      <w:r w:rsidR="00674184">
        <w:rPr>
          <w:rFonts w:ascii="Arial" w:hAnsi="Arial" w:cs="Arial"/>
        </w:rPr>
        <w:t xml:space="preserve"> </w:t>
      </w:r>
    </w:p>
    <w:p w:rsidR="0093757F" w:rsidRPr="00900964" w:rsidRDefault="00B15F5D" w:rsidP="008747F3">
      <w:pPr>
        <w:spacing w:afterLines="120"/>
        <w:ind w:right="282"/>
        <w:contextualSpacing/>
        <w:jc w:val="both"/>
        <w:rPr>
          <w:rFonts w:ascii="Arial" w:hAnsi="Arial" w:cs="Arial"/>
          <w:b/>
          <w:bCs/>
        </w:rPr>
      </w:pPr>
      <w:r w:rsidRPr="00900964">
        <w:rPr>
          <w:rFonts w:ascii="Arial" w:hAnsi="Arial" w:cs="Arial"/>
          <w:b/>
        </w:rPr>
        <w:tab/>
      </w:r>
    </w:p>
    <w:p w:rsidR="00AC35C9" w:rsidRPr="00900964" w:rsidRDefault="00AC35C9" w:rsidP="008747F3">
      <w:pPr>
        <w:pStyle w:val="Podnadpis1"/>
        <w:numPr>
          <w:ilvl w:val="0"/>
          <w:numId w:val="12"/>
        </w:numPr>
        <w:spacing w:before="0" w:afterLines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1" w:name="_Toc518500243"/>
      <w:r w:rsidRPr="00900964">
        <w:rPr>
          <w:rFonts w:ascii="Arial" w:hAnsi="Arial" w:cs="Arial"/>
          <w:sz w:val="24"/>
        </w:rPr>
        <w:t>Provádění prací</w:t>
      </w:r>
      <w:r w:rsidR="00E866BB" w:rsidRPr="00900964">
        <w:rPr>
          <w:rFonts w:ascii="Arial" w:hAnsi="Arial" w:cs="Arial"/>
          <w:sz w:val="24"/>
        </w:rPr>
        <w:t>:</w:t>
      </w:r>
      <w:bookmarkEnd w:id="1"/>
    </w:p>
    <w:p w:rsidR="00982E7D" w:rsidRPr="00900964" w:rsidRDefault="00AC35C9" w:rsidP="008747F3">
      <w:pPr>
        <w:pStyle w:val="Zkladntext"/>
        <w:spacing w:afterLines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Potrubí z</w:t>
      </w:r>
      <w:r w:rsidR="00982E7D" w:rsidRPr="00900964">
        <w:rPr>
          <w:rFonts w:ascii="Arial" w:hAnsi="Arial" w:cs="Arial"/>
          <w:sz w:val="24"/>
        </w:rPr>
        <w:t xml:space="preserve"> </w:t>
      </w:r>
      <w:r w:rsidR="00180150" w:rsidRPr="00900964">
        <w:rPr>
          <w:rFonts w:ascii="Arial" w:hAnsi="Arial" w:cs="Arial"/>
          <w:sz w:val="24"/>
        </w:rPr>
        <w:t>PVC KG</w:t>
      </w:r>
      <w:r w:rsidR="00F91CFD" w:rsidRPr="00900964">
        <w:rPr>
          <w:rFonts w:ascii="Arial" w:hAnsi="Arial" w:cs="Arial"/>
          <w:sz w:val="24"/>
        </w:rPr>
        <w:t xml:space="preserve"> a plastové revizní šachty</w:t>
      </w:r>
      <w:r w:rsidR="0095608A">
        <w:rPr>
          <w:rFonts w:ascii="Arial" w:hAnsi="Arial" w:cs="Arial"/>
          <w:sz w:val="24"/>
        </w:rPr>
        <w:t xml:space="preserve"> trativodů</w:t>
      </w:r>
      <w:r w:rsidR="00F91CFD" w:rsidRPr="00900964">
        <w:rPr>
          <w:rFonts w:ascii="Arial" w:hAnsi="Arial" w:cs="Arial"/>
          <w:sz w:val="24"/>
        </w:rPr>
        <w:t xml:space="preserve"> budou </w:t>
      </w:r>
      <w:proofErr w:type="spellStart"/>
      <w:r w:rsidR="00F91CFD" w:rsidRPr="00900964">
        <w:rPr>
          <w:rFonts w:ascii="Arial" w:hAnsi="Arial" w:cs="Arial"/>
          <w:sz w:val="24"/>
        </w:rPr>
        <w:t>ukládany</w:t>
      </w:r>
      <w:proofErr w:type="spellEnd"/>
      <w:r w:rsidR="00982E7D" w:rsidRPr="00900964">
        <w:rPr>
          <w:rFonts w:ascii="Arial" w:hAnsi="Arial" w:cs="Arial"/>
          <w:sz w:val="24"/>
        </w:rPr>
        <w:t xml:space="preserve"> na pískové lože </w:t>
      </w:r>
      <w:proofErr w:type="spellStart"/>
      <w:r w:rsidR="00982E7D" w:rsidRPr="00900964">
        <w:rPr>
          <w:rFonts w:ascii="Arial" w:hAnsi="Arial" w:cs="Arial"/>
          <w:sz w:val="24"/>
        </w:rPr>
        <w:t>tl</w:t>
      </w:r>
      <w:proofErr w:type="spellEnd"/>
      <w:r w:rsidR="00982E7D" w:rsidRPr="00900964">
        <w:rPr>
          <w:rFonts w:ascii="Arial" w:hAnsi="Arial" w:cs="Arial"/>
          <w:sz w:val="24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="00982E7D" w:rsidRPr="00900964">
          <w:rPr>
            <w:rFonts w:ascii="Arial" w:hAnsi="Arial" w:cs="Arial"/>
            <w:sz w:val="24"/>
          </w:rPr>
          <w:t>100 mm</w:t>
        </w:r>
      </w:smartTag>
      <w:r w:rsidR="00982E7D" w:rsidRPr="00900964">
        <w:rPr>
          <w:rFonts w:ascii="Arial" w:hAnsi="Arial" w:cs="Arial"/>
          <w:sz w:val="24"/>
        </w:rPr>
        <w:t>. Zásyp</w:t>
      </w:r>
      <w:r w:rsidR="0095608A">
        <w:rPr>
          <w:rFonts w:ascii="Arial" w:hAnsi="Arial" w:cs="Arial"/>
          <w:sz w:val="24"/>
        </w:rPr>
        <w:t xml:space="preserve"> písky</w:t>
      </w:r>
      <w:r w:rsidR="00982E7D" w:rsidRPr="00900964">
        <w:rPr>
          <w:rFonts w:ascii="Arial" w:hAnsi="Arial" w:cs="Arial"/>
          <w:sz w:val="24"/>
        </w:rPr>
        <w:t xml:space="preserve"> musí být do výšky 0,</w:t>
      </w:r>
      <w:r w:rsidR="0095608A">
        <w:rPr>
          <w:rFonts w:ascii="Arial" w:hAnsi="Arial" w:cs="Arial"/>
          <w:sz w:val="24"/>
        </w:rPr>
        <w:t>1</w:t>
      </w:r>
      <w:r w:rsidR="00982E7D" w:rsidRPr="00900964">
        <w:rPr>
          <w:rFonts w:ascii="Arial" w:hAnsi="Arial" w:cs="Arial"/>
          <w:sz w:val="24"/>
        </w:rPr>
        <w:t xml:space="preserve"> m nad vrchol potrubí proveden písčitou zeminou nebo pískem.</w:t>
      </w:r>
      <w:r w:rsidR="0095608A">
        <w:rPr>
          <w:rFonts w:ascii="Arial" w:hAnsi="Arial" w:cs="Arial"/>
          <w:sz w:val="24"/>
        </w:rPr>
        <w:t xml:space="preserve"> Dále bude použita vrstva ze </w:t>
      </w:r>
      <w:proofErr w:type="spellStart"/>
      <w:r w:rsidR="0095608A">
        <w:rPr>
          <w:rFonts w:ascii="Arial" w:hAnsi="Arial" w:cs="Arial"/>
          <w:sz w:val="24"/>
        </w:rPr>
        <w:t>šterkodrti</w:t>
      </w:r>
      <w:proofErr w:type="spellEnd"/>
      <w:r w:rsidR="0095608A">
        <w:rPr>
          <w:rFonts w:ascii="Arial" w:hAnsi="Arial" w:cs="Arial"/>
          <w:sz w:val="24"/>
        </w:rPr>
        <w:t xml:space="preserve"> fr. 0-22mm v mocnosti 200 mm nad pískovým </w:t>
      </w:r>
      <w:proofErr w:type="spellStart"/>
      <w:r w:rsidR="0095608A">
        <w:rPr>
          <w:rFonts w:ascii="Arial" w:hAnsi="Arial" w:cs="Arial"/>
          <w:sz w:val="24"/>
        </w:rPr>
        <w:t>obsypem</w:t>
      </w:r>
      <w:proofErr w:type="spellEnd"/>
      <w:r w:rsidR="0095608A">
        <w:rPr>
          <w:rFonts w:ascii="Arial" w:hAnsi="Arial" w:cs="Arial"/>
          <w:sz w:val="24"/>
        </w:rPr>
        <w:t xml:space="preserve">. Zbývající zásyp bude proveden ze zemin vhodných pro aktivní zónu dle ČSN 73 6133. </w:t>
      </w:r>
      <w:r w:rsidR="00982E7D" w:rsidRPr="00900964">
        <w:rPr>
          <w:rFonts w:ascii="Arial" w:hAnsi="Arial" w:cs="Arial"/>
          <w:sz w:val="24"/>
        </w:rPr>
        <w:t xml:space="preserve">Zásyp výkopu musí být hutněn po vrstvách tloušťky max. </w:t>
      </w:r>
      <w:smartTag w:uri="urn:schemas-microsoft-com:office:smarttags" w:element="metricconverter">
        <w:smartTagPr>
          <w:attr w:name="ProductID" w:val="300 mm"/>
        </w:smartTagPr>
        <w:r w:rsidR="00982E7D" w:rsidRPr="00900964">
          <w:rPr>
            <w:rFonts w:ascii="Arial" w:hAnsi="Arial" w:cs="Arial"/>
            <w:sz w:val="24"/>
          </w:rPr>
          <w:t>300 mm</w:t>
        </w:r>
      </w:smartTag>
      <w:r w:rsidR="00982E7D" w:rsidRPr="00900964">
        <w:rPr>
          <w:rFonts w:ascii="Arial" w:hAnsi="Arial" w:cs="Arial"/>
          <w:sz w:val="24"/>
        </w:rPr>
        <w:t>.</w:t>
      </w:r>
    </w:p>
    <w:p w:rsidR="00982E7D" w:rsidRPr="00900964" w:rsidRDefault="00982E7D" w:rsidP="008747F3">
      <w:pPr>
        <w:pStyle w:val="Zkladntext"/>
        <w:spacing w:afterLines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Přebytečná výkopová zemina bude odvezena na skládku, popř. bude použita v rámci stavby.</w:t>
      </w:r>
    </w:p>
    <w:p w:rsidR="00982E7D" w:rsidRPr="00900964" w:rsidRDefault="00982E7D" w:rsidP="008747F3">
      <w:pPr>
        <w:pStyle w:val="Zkladntext"/>
        <w:spacing w:afterLines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Veškeré spoje budou vodotěsné, příruby budou spojovány nerezovými šrouby.</w:t>
      </w:r>
    </w:p>
    <w:p w:rsidR="00982E7D" w:rsidRPr="00900964" w:rsidRDefault="00982E7D" w:rsidP="008747F3">
      <w:pPr>
        <w:pStyle w:val="Zkladntext"/>
        <w:spacing w:afterLines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Vý</w:t>
      </w:r>
      <w:r w:rsidR="00FE303A" w:rsidRPr="00900964">
        <w:rPr>
          <w:rFonts w:ascii="Arial" w:hAnsi="Arial" w:cs="Arial"/>
          <w:sz w:val="24"/>
        </w:rPr>
        <w:t xml:space="preserve">kopy pro všechna potrubí budou </w:t>
      </w:r>
      <w:r w:rsidRPr="00900964">
        <w:rPr>
          <w:rFonts w:ascii="Arial" w:hAnsi="Arial" w:cs="Arial"/>
          <w:sz w:val="24"/>
        </w:rPr>
        <w:t xml:space="preserve">provedeny jako rýha se </w:t>
      </w:r>
      <w:proofErr w:type="gramStart"/>
      <w:r w:rsidRPr="00900964">
        <w:rPr>
          <w:rFonts w:ascii="Arial" w:hAnsi="Arial" w:cs="Arial"/>
          <w:sz w:val="24"/>
        </w:rPr>
        <w:t>zátažným  pažením</w:t>
      </w:r>
      <w:proofErr w:type="gramEnd"/>
      <w:r w:rsidRPr="00900964">
        <w:rPr>
          <w:rFonts w:ascii="Arial" w:hAnsi="Arial" w:cs="Arial"/>
          <w:sz w:val="24"/>
        </w:rPr>
        <w:t>.</w:t>
      </w:r>
    </w:p>
    <w:p w:rsidR="00982E7D" w:rsidRPr="00900964" w:rsidRDefault="00982E7D" w:rsidP="008747F3">
      <w:pPr>
        <w:pStyle w:val="Zkladntext"/>
        <w:spacing w:afterLines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Upozorňuji </w:t>
      </w:r>
      <w:r w:rsidR="00FE303A" w:rsidRPr="00900964">
        <w:rPr>
          <w:rFonts w:ascii="Arial" w:hAnsi="Arial" w:cs="Arial"/>
          <w:sz w:val="24"/>
        </w:rPr>
        <w:t>zhotovitele</w:t>
      </w:r>
      <w:r w:rsidRPr="00900964">
        <w:rPr>
          <w:rFonts w:ascii="Arial" w:hAnsi="Arial" w:cs="Arial"/>
          <w:sz w:val="24"/>
        </w:rPr>
        <w:t xml:space="preserve"> prací na nutnost hutnění zásypu rýhy na takovou míru, která odpovídá stavu podloží okolního terénu.</w:t>
      </w:r>
    </w:p>
    <w:p w:rsidR="00982E7D" w:rsidRPr="00900964" w:rsidRDefault="00982E7D" w:rsidP="008747F3">
      <w:pPr>
        <w:pStyle w:val="Zkladntext"/>
        <w:spacing w:afterLines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lastRenderedPageBreak/>
        <w:t xml:space="preserve">Před zahájením prací bude ověřen výskyt podzemních sítí a práce v místě křížení budou prováděny tak, aby nedošlo k jejich poškození. Na kabelech </w:t>
      </w:r>
      <w:r w:rsidR="00806020">
        <w:rPr>
          <w:rFonts w:ascii="Arial" w:hAnsi="Arial" w:cs="Arial"/>
          <w:sz w:val="24"/>
        </w:rPr>
        <w:t xml:space="preserve">se </w:t>
      </w:r>
      <w:r w:rsidRPr="00900964">
        <w:rPr>
          <w:rFonts w:ascii="Arial" w:hAnsi="Arial" w:cs="Arial"/>
          <w:sz w:val="24"/>
        </w:rPr>
        <w:t>doporučuji provést ruční kopanou sondu.</w:t>
      </w:r>
    </w:p>
    <w:p w:rsidR="00F91CFD" w:rsidRPr="00900964" w:rsidRDefault="00F91CFD" w:rsidP="008747F3">
      <w:pPr>
        <w:pStyle w:val="Zhlav"/>
        <w:spacing w:afterLines="120"/>
        <w:contextualSpacing/>
        <w:jc w:val="both"/>
        <w:rPr>
          <w:rFonts w:ascii="Arial" w:hAnsi="Arial" w:cs="Arial"/>
          <w:b/>
          <w:bCs/>
          <w:color w:val="auto"/>
          <w:sz w:val="24"/>
        </w:rPr>
      </w:pPr>
    </w:p>
    <w:p w:rsidR="00F91CFD" w:rsidRPr="00900964" w:rsidRDefault="00F91CFD" w:rsidP="008747F3">
      <w:pPr>
        <w:pStyle w:val="Podnadpis1"/>
        <w:numPr>
          <w:ilvl w:val="0"/>
          <w:numId w:val="12"/>
        </w:numPr>
        <w:spacing w:before="0" w:afterLines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2" w:name="_Toc518500244"/>
      <w:r w:rsidRPr="00900964">
        <w:rPr>
          <w:rFonts w:ascii="Arial" w:hAnsi="Arial" w:cs="Arial"/>
          <w:sz w:val="24"/>
        </w:rPr>
        <w:t>Výpočet množství dešťových vod</w:t>
      </w:r>
      <w:r w:rsidR="00E866BB" w:rsidRPr="00900964">
        <w:rPr>
          <w:rFonts w:ascii="Arial" w:hAnsi="Arial" w:cs="Arial"/>
          <w:sz w:val="24"/>
        </w:rPr>
        <w:t>:</w:t>
      </w:r>
      <w:bookmarkEnd w:id="2"/>
    </w:p>
    <w:p w:rsidR="00F91CFD" w:rsidRPr="00900964" w:rsidRDefault="00F91CFD" w:rsidP="008747F3">
      <w:pPr>
        <w:pStyle w:val="Zkladntext"/>
        <w:spacing w:afterLines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Pro výpočet je uvažován návrhový </w:t>
      </w:r>
      <w:proofErr w:type="gramStart"/>
      <w:r w:rsidRPr="00900964">
        <w:rPr>
          <w:rFonts w:ascii="Arial" w:hAnsi="Arial" w:cs="Arial"/>
          <w:sz w:val="24"/>
        </w:rPr>
        <w:t>15</w:t>
      </w:r>
      <w:proofErr w:type="gramEnd"/>
      <w:r w:rsidRPr="00900964">
        <w:rPr>
          <w:rFonts w:ascii="Arial" w:hAnsi="Arial" w:cs="Arial"/>
          <w:sz w:val="24"/>
        </w:rPr>
        <w:t>-</w:t>
      </w:r>
      <w:proofErr w:type="gramStart"/>
      <w:r w:rsidRPr="00900964">
        <w:rPr>
          <w:rFonts w:ascii="Arial" w:hAnsi="Arial" w:cs="Arial"/>
          <w:sz w:val="24"/>
        </w:rPr>
        <w:t>ti</w:t>
      </w:r>
      <w:proofErr w:type="gramEnd"/>
      <w:r w:rsidRPr="00900964">
        <w:rPr>
          <w:rFonts w:ascii="Arial" w:hAnsi="Arial" w:cs="Arial"/>
          <w:sz w:val="24"/>
        </w:rPr>
        <w:t xml:space="preserve"> minutový déšť s periodicitou n = </w:t>
      </w:r>
      <w:smartTag w:uri="urn:schemas-microsoft-com:office:smarttags" w:element="metricconverter">
        <w:smartTagPr>
          <w:attr w:name="ProductID" w:val="0.5 a"/>
        </w:smartTagPr>
        <w:r w:rsidRPr="00900964">
          <w:rPr>
            <w:rFonts w:ascii="Arial" w:hAnsi="Arial" w:cs="Arial"/>
            <w:sz w:val="24"/>
          </w:rPr>
          <w:t>0.5 a</w:t>
        </w:r>
      </w:smartTag>
      <w:r w:rsidRPr="00900964">
        <w:rPr>
          <w:rFonts w:ascii="Arial" w:hAnsi="Arial" w:cs="Arial"/>
          <w:sz w:val="24"/>
        </w:rPr>
        <w:t xml:space="preserve"> intenzitou 170 l/s/ha. Odtokový součinitel je uvažován jednotně pro celé povodí hodnotou 0.90 (0.80)  ( dle tabulky </w:t>
      </w:r>
      <w:proofErr w:type="gramStart"/>
      <w:r w:rsidRPr="00900964">
        <w:rPr>
          <w:rFonts w:ascii="Arial" w:hAnsi="Arial" w:cs="Arial"/>
          <w:sz w:val="24"/>
        </w:rPr>
        <w:t>č.2 ČSN</w:t>
      </w:r>
      <w:proofErr w:type="gramEnd"/>
      <w:r w:rsidRPr="00900964">
        <w:rPr>
          <w:rFonts w:ascii="Arial" w:hAnsi="Arial" w:cs="Arial"/>
          <w:sz w:val="24"/>
        </w:rPr>
        <w:t xml:space="preserve"> 75 61 01). Vlastní výpočet je proveden racionální metodou dle čl. 5.3.4.7 ČSN 75 61 01.</w:t>
      </w:r>
    </w:p>
    <w:p w:rsidR="00F91CFD" w:rsidRPr="00900964" w:rsidRDefault="00F91CFD" w:rsidP="008747F3">
      <w:pPr>
        <w:spacing w:afterLines="120"/>
        <w:contextualSpacing/>
        <w:jc w:val="both"/>
        <w:rPr>
          <w:rFonts w:ascii="Arial" w:hAnsi="Arial" w:cs="Arial"/>
          <w:u w:val="single"/>
        </w:rPr>
      </w:pPr>
      <w:proofErr w:type="gramStart"/>
      <w:r w:rsidRPr="00900964">
        <w:rPr>
          <w:rFonts w:ascii="Arial" w:hAnsi="Arial" w:cs="Arial"/>
          <w:i/>
        </w:rPr>
        <w:t>Dešťové  vody</w:t>
      </w:r>
      <w:proofErr w:type="gramEnd"/>
      <w:r w:rsidRPr="00900964">
        <w:rPr>
          <w:rFonts w:ascii="Arial" w:hAnsi="Arial" w:cs="Arial"/>
          <w:i/>
        </w:rPr>
        <w:t>:</w:t>
      </w:r>
      <w:r w:rsidRPr="00900964">
        <w:rPr>
          <w:rFonts w:ascii="Arial" w:hAnsi="Arial" w:cs="Arial"/>
          <w:i/>
        </w:rPr>
        <w:tab/>
      </w:r>
    </w:p>
    <w:p w:rsidR="00F91CFD" w:rsidRPr="00900964" w:rsidRDefault="00F91CFD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Q = </w:t>
      </w:r>
      <w:r w:rsidRPr="00900964">
        <w:rPr>
          <w:rFonts w:ascii="Arial" w:hAnsi="Arial" w:cs="Arial"/>
        </w:rPr>
        <w:sym w:font="Symbol" w:char="F079"/>
      </w:r>
      <w:r w:rsidRPr="00900964">
        <w:rPr>
          <w:rFonts w:ascii="Arial" w:hAnsi="Arial" w:cs="Arial"/>
        </w:rPr>
        <w:t xml:space="preserve"> x S x </w:t>
      </w:r>
      <w:proofErr w:type="spellStart"/>
      <w:r w:rsidRPr="00900964">
        <w:rPr>
          <w:rFonts w:ascii="Arial" w:hAnsi="Arial" w:cs="Arial"/>
        </w:rPr>
        <w:t>q</w:t>
      </w:r>
      <w:r w:rsidRPr="00900964">
        <w:rPr>
          <w:rFonts w:ascii="Arial" w:hAnsi="Arial" w:cs="Arial"/>
          <w:vertAlign w:val="subscript"/>
        </w:rPr>
        <w:t>s</w:t>
      </w:r>
      <w:proofErr w:type="spellEnd"/>
      <w:r w:rsidRPr="00900964">
        <w:rPr>
          <w:rFonts w:ascii="Arial" w:hAnsi="Arial" w:cs="Arial"/>
          <w:vertAlign w:val="subscript"/>
        </w:rPr>
        <w:t xml:space="preserve">                                                  </w:t>
      </w:r>
      <w:r w:rsidRPr="00900964">
        <w:rPr>
          <w:rFonts w:ascii="Arial" w:hAnsi="Arial" w:cs="Arial"/>
        </w:rPr>
        <w:t>Q………</w:t>
      </w:r>
      <w:proofErr w:type="gramStart"/>
      <w:r w:rsidRPr="00900964">
        <w:rPr>
          <w:rFonts w:ascii="Arial" w:hAnsi="Arial" w:cs="Arial"/>
        </w:rPr>
        <w:t>…..odtokové</w:t>
      </w:r>
      <w:proofErr w:type="gramEnd"/>
      <w:r w:rsidRPr="00900964">
        <w:rPr>
          <w:rFonts w:ascii="Arial" w:hAnsi="Arial" w:cs="Arial"/>
        </w:rPr>
        <w:t xml:space="preserve"> množství srážkových vod</w:t>
      </w:r>
    </w:p>
    <w:p w:rsidR="00F91CFD" w:rsidRPr="00900964" w:rsidRDefault="00F91CFD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  <w:t xml:space="preserve">       </w:t>
      </w:r>
      <w:r w:rsidRPr="00900964">
        <w:rPr>
          <w:rFonts w:ascii="Arial" w:hAnsi="Arial" w:cs="Arial"/>
        </w:rPr>
        <w:sym w:font="Symbol" w:char="F079"/>
      </w:r>
      <w:r w:rsidRPr="00900964">
        <w:rPr>
          <w:rFonts w:ascii="Arial" w:hAnsi="Arial" w:cs="Arial"/>
        </w:rPr>
        <w:t>………</w:t>
      </w:r>
      <w:proofErr w:type="gramStart"/>
      <w:r w:rsidRPr="00900964">
        <w:rPr>
          <w:rFonts w:ascii="Arial" w:hAnsi="Arial" w:cs="Arial"/>
        </w:rPr>
        <w:t>…..odtokový</w:t>
      </w:r>
      <w:proofErr w:type="gramEnd"/>
      <w:r w:rsidRPr="00900964">
        <w:rPr>
          <w:rFonts w:ascii="Arial" w:hAnsi="Arial" w:cs="Arial"/>
        </w:rPr>
        <w:t xml:space="preserve"> součinitel </w:t>
      </w:r>
    </w:p>
    <w:p w:rsidR="00F91CFD" w:rsidRPr="00900964" w:rsidRDefault="00F91CFD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                                                     </w:t>
      </w:r>
      <w:r w:rsidRPr="00900964">
        <w:rPr>
          <w:rFonts w:ascii="Arial" w:hAnsi="Arial" w:cs="Arial"/>
          <w:lang w:val="en-US"/>
        </w:rPr>
        <w:tab/>
        <w:t xml:space="preserve">       </w:t>
      </w:r>
      <w:r w:rsidRPr="00900964">
        <w:rPr>
          <w:rFonts w:ascii="Arial" w:hAnsi="Arial" w:cs="Arial"/>
        </w:rPr>
        <w:t>S………</w:t>
      </w:r>
      <w:proofErr w:type="gramStart"/>
      <w:r w:rsidRPr="00900964">
        <w:rPr>
          <w:rFonts w:ascii="Arial" w:hAnsi="Arial" w:cs="Arial"/>
        </w:rPr>
        <w:t>…..plocha</w:t>
      </w:r>
      <w:proofErr w:type="gramEnd"/>
      <w:r w:rsidRPr="00900964">
        <w:rPr>
          <w:rFonts w:ascii="Arial" w:hAnsi="Arial" w:cs="Arial"/>
        </w:rPr>
        <w:t xml:space="preserve"> povodí ( ha )</w:t>
      </w:r>
    </w:p>
    <w:p w:rsidR="00F91CFD" w:rsidRDefault="00F91CFD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  <w:t xml:space="preserve">       </w:t>
      </w:r>
      <w:proofErr w:type="spellStart"/>
      <w:r w:rsidRPr="00900964">
        <w:rPr>
          <w:rFonts w:ascii="Arial" w:hAnsi="Arial" w:cs="Arial"/>
        </w:rPr>
        <w:t>q</w:t>
      </w:r>
      <w:r w:rsidRPr="00900964">
        <w:rPr>
          <w:rFonts w:ascii="Arial" w:hAnsi="Arial" w:cs="Arial"/>
          <w:vertAlign w:val="subscript"/>
        </w:rPr>
        <w:t>s</w:t>
      </w:r>
      <w:proofErr w:type="spellEnd"/>
      <w:r w:rsidRPr="00900964">
        <w:rPr>
          <w:rFonts w:ascii="Arial" w:hAnsi="Arial" w:cs="Arial"/>
        </w:rPr>
        <w:t>…………intenzita návrhového deště (l/s x ha)</w:t>
      </w:r>
    </w:p>
    <w:p w:rsidR="00EB44DD" w:rsidRPr="00900964" w:rsidRDefault="00EB44DD" w:rsidP="008747F3">
      <w:pPr>
        <w:spacing w:afterLines="120"/>
        <w:contextualSpacing/>
        <w:jc w:val="both"/>
        <w:rPr>
          <w:rFonts w:ascii="Arial" w:hAnsi="Arial" w:cs="Arial"/>
        </w:rPr>
      </w:pPr>
    </w:p>
    <w:p w:rsidR="00451A58" w:rsidRPr="00900964" w:rsidRDefault="00451A58" w:rsidP="008747F3">
      <w:pPr>
        <w:pStyle w:val="Podnadpis1"/>
        <w:numPr>
          <w:ilvl w:val="0"/>
          <w:numId w:val="12"/>
        </w:numPr>
        <w:spacing w:before="0" w:afterLines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3" w:name="_GoBack"/>
      <w:bookmarkStart w:id="4" w:name="_Toc518500245"/>
      <w:bookmarkEnd w:id="3"/>
      <w:r w:rsidRPr="00900964">
        <w:rPr>
          <w:rFonts w:ascii="Arial" w:hAnsi="Arial" w:cs="Arial"/>
          <w:sz w:val="24"/>
        </w:rPr>
        <w:t>Bezpečnost a ochrana zdraví při stavebních pracích</w:t>
      </w:r>
      <w:bookmarkEnd w:id="4"/>
      <w:r w:rsidRPr="00900964">
        <w:rPr>
          <w:rFonts w:ascii="Arial" w:hAnsi="Arial" w:cs="Arial"/>
          <w:sz w:val="24"/>
        </w:rPr>
        <w:t xml:space="preserve"> 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Obsluhu elektrických zařízení a práci na nich mohou provádět osoby v rozsahu kvalifikace získané v souladu s </w:t>
      </w:r>
      <w:proofErr w:type="spellStart"/>
      <w:r w:rsidRPr="00900964">
        <w:rPr>
          <w:rFonts w:ascii="Arial" w:hAnsi="Arial" w:cs="Arial"/>
          <w:sz w:val="24"/>
        </w:rPr>
        <w:t>vyhl</w:t>
      </w:r>
      <w:proofErr w:type="spellEnd"/>
      <w:r w:rsidRPr="00900964">
        <w:rPr>
          <w:rFonts w:ascii="Arial" w:hAnsi="Arial" w:cs="Arial"/>
          <w:sz w:val="24"/>
        </w:rPr>
        <w:t>. ČÚBP a ČBÚ  č.50/1978 Sb. v platném znění.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svařování a nahřívání živic v tavných nádobách musí být dodrženy požadavky </w:t>
      </w:r>
      <w:proofErr w:type="spellStart"/>
      <w:r w:rsidRPr="00900964">
        <w:rPr>
          <w:rFonts w:ascii="Arial" w:hAnsi="Arial" w:cs="Arial"/>
          <w:sz w:val="24"/>
        </w:rPr>
        <w:t>vyhl</w:t>
      </w:r>
      <w:proofErr w:type="spellEnd"/>
      <w:r w:rsidRPr="00900964">
        <w:rPr>
          <w:rFonts w:ascii="Arial" w:hAnsi="Arial" w:cs="Arial"/>
          <w:sz w:val="24"/>
        </w:rPr>
        <w:t>. MV č. 87/2000 Sb.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Používání strojů, technických zařízení, přístrojů a nářadí musí být v souladu s 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 xml:space="preserve">. vlády č.378 / 2001 Sb., kterým se stanoví bližší požadavky na </w:t>
      </w:r>
      <w:proofErr w:type="spellStart"/>
      <w:r w:rsidRPr="00900964">
        <w:rPr>
          <w:rFonts w:ascii="Arial" w:hAnsi="Arial" w:cs="Arial"/>
          <w:sz w:val="24"/>
        </w:rPr>
        <w:t>bezp</w:t>
      </w:r>
      <w:proofErr w:type="spellEnd"/>
      <w:r w:rsidRPr="00900964">
        <w:rPr>
          <w:rFonts w:ascii="Arial" w:hAnsi="Arial" w:cs="Arial"/>
          <w:sz w:val="24"/>
        </w:rPr>
        <w:t>. provoz a používání strojů, technických zařízení, přístrojů a nářadí.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Poskytování ochranných oděvů a pracovních pomůcek, mycích, čistících a desinfekčních prostředků upravuje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č.495 / 2001 Sb.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Zákazy, příkazy, výstrahy, informace a rizika musí být na pracovišti označeny bezpečnostními značkami podle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č.11/2002 Sb. a ČSN ISO 3864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práci s přenosnou řetězovou pilou, křovinořezem a s ručním nářadím s ostřím (sekery, ruční pily, háky, sochory, klíny) platí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č.28/2002 Sb.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provozování dopravy musí být s ohledem na zvláštnosti pracoviště a pracovní prostředí dodržováno Nařízení vlády č.168 / 2002 Sb.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Požadavky na pracoviště řeší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č.101 / 2005 Sb. o podrobnějších požadavcích na pracoviště a pracovní prostředí.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práci ve výškách je nutné respektovat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č.362 / 2005 Sb. o bližších požadavcích na BOZP při práci na pracovištích s nebezpečím pádu z výšky nebo do hloubky.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práci s vibrujícími stroji a v prostředí se zvýšenými hladinami hluku platí Nařízení vlády č.148 / 2006 Sb., kde jsou mimo jiné uvedeny nejvyšší přípustné hodnoty hluku </w:t>
      </w:r>
      <w:r w:rsidRPr="00900964">
        <w:rPr>
          <w:rFonts w:ascii="Arial" w:hAnsi="Arial" w:cs="Arial"/>
          <w:sz w:val="24"/>
        </w:rPr>
        <w:lastRenderedPageBreak/>
        <w:t>a vibrací na pracovištích. Při překročení denní osobní exposice hluku 85 dB(A) musí být zaměstnanci vybaveni osobními ochrannými pracovními prostředky proti hluku.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určení rizik vyskytujících se při jednotlivých činnostech a určení opatření k jejich odstranění nebo snížení postupovat v souladu se zákonem č.262 / 2006 Sb. (Zákoník práce).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Dodržovat požadavky uvedené v zákoně č.309 / 2006 Sb., kterým se upravují další požadavky BOZP při činnosti nebo poskytování služeb mimo pracovně právní vztahy.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přípravě a provádění stavebních, montážních a udržovacích pracích a při pracích s nimi souvisejícími musí být dodrženo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č.591 / 2006 Sb. o bližších minimálních požadavcích na BOZP při práci na staveništích vč. příloh.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Ochrana zdraví zaměstnanců musí odpovídat požadavkům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č.361 / 2007 Sb., kterým se stanoví podmínky ochrany zdraví zaměstnanců při práci.</w:t>
      </w:r>
    </w:p>
    <w:p w:rsidR="00451A58" w:rsidRPr="00900964" w:rsidRDefault="00451A58" w:rsidP="008747F3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Lines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 případě vzniku úrazů na pracovišti postupovat v souladu s 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č.201 / 2010 Sb.  o způsobu evidence úrazů, hlášení a zasílání záznamu o úrazu.</w:t>
      </w:r>
    </w:p>
    <w:p w:rsidR="00451A58" w:rsidRPr="00900964" w:rsidRDefault="00451A58" w:rsidP="008747F3">
      <w:pPr>
        <w:pStyle w:val="Zhlav"/>
        <w:spacing w:afterLines="120"/>
        <w:contextualSpacing/>
        <w:jc w:val="both"/>
        <w:rPr>
          <w:rFonts w:ascii="Arial" w:hAnsi="Arial" w:cs="Arial"/>
          <w:sz w:val="24"/>
        </w:rPr>
      </w:pPr>
    </w:p>
    <w:p w:rsidR="00451A58" w:rsidRPr="00900964" w:rsidRDefault="00451A58" w:rsidP="008747F3">
      <w:pPr>
        <w:pStyle w:val="Podnadpis1"/>
        <w:numPr>
          <w:ilvl w:val="0"/>
          <w:numId w:val="12"/>
        </w:numPr>
        <w:spacing w:before="0" w:afterLines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5" w:name="_Toc341614347"/>
      <w:bookmarkStart w:id="6" w:name="_Toc518500246"/>
      <w:r w:rsidRPr="00900964">
        <w:rPr>
          <w:rFonts w:ascii="Arial" w:hAnsi="Arial" w:cs="Arial"/>
          <w:sz w:val="24"/>
        </w:rPr>
        <w:t>Splnění požadavků dotčených orgánů</w:t>
      </w:r>
      <w:bookmarkEnd w:id="5"/>
      <w:bookmarkEnd w:id="6"/>
    </w:p>
    <w:p w:rsidR="00451A58" w:rsidRPr="00900964" w:rsidRDefault="00FE303A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TATO D</w:t>
      </w:r>
      <w:r w:rsidR="00451A58" w:rsidRPr="00900964">
        <w:rPr>
          <w:rFonts w:ascii="Arial" w:hAnsi="Arial" w:cs="Arial"/>
        </w:rPr>
        <w:t xml:space="preserve">OMUNENTACE JE PLATNÁ POUZE PO ODSOUHLASENÍ VŠEMI </w:t>
      </w:r>
      <w:proofErr w:type="gramStart"/>
      <w:r w:rsidR="00451A58" w:rsidRPr="00900964">
        <w:rPr>
          <w:rFonts w:ascii="Arial" w:hAnsi="Arial" w:cs="Arial"/>
        </w:rPr>
        <w:t xml:space="preserve">DODAVATELI </w:t>
      </w:r>
      <w:r w:rsidRPr="00900964">
        <w:rPr>
          <w:rFonts w:ascii="Arial" w:hAnsi="Arial" w:cs="Arial"/>
        </w:rPr>
        <w:t xml:space="preserve"> </w:t>
      </w:r>
      <w:r w:rsidR="00451A58" w:rsidRPr="00900964">
        <w:rPr>
          <w:rFonts w:ascii="Arial" w:hAnsi="Arial" w:cs="Arial"/>
        </w:rPr>
        <w:t>STAVBY</w:t>
      </w:r>
      <w:proofErr w:type="gramEnd"/>
      <w:r w:rsidR="00451A58" w:rsidRPr="00900964">
        <w:rPr>
          <w:rFonts w:ascii="Arial" w:hAnsi="Arial" w:cs="Arial"/>
        </w:rPr>
        <w:t>, KTEŘÍ JI PROVĚŘÍ Z HLEDISKA TECHNOLOGIE PROVÁDĚNÍ A SOULADU S TECHNOLOGICKÝMI PŘEDPISY VÝROBCŮ STAVEBNÍCH MATERIÁLŮ</w:t>
      </w:r>
    </w:p>
    <w:p w:rsidR="00451A58" w:rsidRPr="00900964" w:rsidRDefault="00451A58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POLOHOPISNÉ A VÝŠKOPISNÉ ZAMĚŘENÍ JE TŘEBA OVĚŘIT DLE STAVU PŘÍMO NA STAVBĚ</w:t>
      </w:r>
    </w:p>
    <w:p w:rsidR="00451A58" w:rsidRPr="00900964" w:rsidRDefault="00451A58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NEJASNOSTI A ZMĚNY JE TŘEBA KONZULTOVAT S PROJETANTEM</w:t>
      </w:r>
    </w:p>
    <w:p w:rsidR="00806020" w:rsidRDefault="00451A58" w:rsidP="008747F3">
      <w:pPr>
        <w:spacing w:afterLines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PROVÁDĚCÍ FIRMA SI VYŽÁDÁ A BUDE DODRŽOVAT AKTUÁLNÍ TECHNICKÉ A TECHNOLOGICKÉ PŘEDPISY OD VÝROBCŮ JEDNOTLIVÝCH STAVEBNÍCH MATERIÁLŮ. V PŘÍPADĚ NESOULADU TĚCHTO PŘEDPISŮ S PROJEKTEM KONTAKTUJTE PROJEKTANTA</w:t>
      </w:r>
    </w:p>
    <w:p w:rsidR="00806020" w:rsidRDefault="00806020" w:rsidP="008747F3">
      <w:pPr>
        <w:spacing w:afterLines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TATO DOKUMENTACE NENAHRAZUJE REALIZAČNÍ DOKUMENTACI STAVBY</w:t>
      </w:r>
    </w:p>
    <w:p w:rsidR="00806020" w:rsidRDefault="00806020" w:rsidP="008747F3">
      <w:pPr>
        <w:spacing w:afterLines="120"/>
        <w:contextualSpacing/>
        <w:jc w:val="both"/>
        <w:rPr>
          <w:rFonts w:ascii="Arial" w:hAnsi="Arial" w:cs="Arial"/>
        </w:rPr>
      </w:pPr>
    </w:p>
    <w:p w:rsidR="00806020" w:rsidRDefault="00806020" w:rsidP="008747F3">
      <w:pPr>
        <w:spacing w:afterLines="120"/>
        <w:contextualSpacing/>
        <w:jc w:val="both"/>
        <w:rPr>
          <w:rFonts w:ascii="Arial" w:hAnsi="Arial" w:cs="Arial"/>
        </w:rPr>
      </w:pPr>
    </w:p>
    <w:p w:rsidR="00580899" w:rsidRPr="00900964" w:rsidRDefault="00806020" w:rsidP="008747F3">
      <w:pPr>
        <w:spacing w:afterLines="120"/>
        <w:contextualSpacing/>
        <w:rPr>
          <w:rFonts w:ascii="Arial" w:hAnsi="Arial" w:cs="Arial"/>
        </w:rPr>
      </w:pPr>
      <w:r>
        <w:rPr>
          <w:rFonts w:ascii="Arial" w:hAnsi="Arial" w:cs="Arial"/>
        </w:rPr>
        <w:t>v Hradci Králové</w:t>
      </w:r>
      <w:r w:rsidR="00524B9E" w:rsidRPr="00900964">
        <w:rPr>
          <w:rFonts w:ascii="Arial" w:hAnsi="Arial" w:cs="Arial"/>
        </w:rPr>
        <w:t xml:space="preserve"> </w:t>
      </w:r>
      <w:r w:rsidR="00B67E24">
        <w:rPr>
          <w:rFonts w:ascii="Arial" w:hAnsi="Arial" w:cs="Arial"/>
        </w:rPr>
        <w:tab/>
      </w:r>
      <w:r w:rsidR="00B67E24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  <w:r w:rsidR="00E866BB" w:rsidRPr="00900964">
        <w:rPr>
          <w:rFonts w:ascii="Arial" w:hAnsi="Arial" w:cs="Arial"/>
        </w:rPr>
        <w:t>/20</w:t>
      </w:r>
      <w:r>
        <w:rPr>
          <w:rFonts w:ascii="Arial" w:hAnsi="Arial" w:cs="Arial"/>
        </w:rPr>
        <w:t>21</w:t>
      </w:r>
    </w:p>
    <w:p w:rsidR="00580899" w:rsidRPr="00900964" w:rsidRDefault="00580899" w:rsidP="008747F3">
      <w:pPr>
        <w:spacing w:afterLines="120"/>
        <w:contextualSpacing/>
        <w:rPr>
          <w:rFonts w:ascii="Arial" w:hAnsi="Arial" w:cs="Arial"/>
        </w:rPr>
      </w:pPr>
      <w:r w:rsidRPr="00900964">
        <w:rPr>
          <w:rFonts w:ascii="Arial" w:hAnsi="Arial" w:cs="Arial"/>
        </w:rPr>
        <w:t>V</w:t>
      </w:r>
      <w:r w:rsidR="00416045" w:rsidRPr="00900964">
        <w:rPr>
          <w:rFonts w:ascii="Arial" w:hAnsi="Arial" w:cs="Arial"/>
        </w:rPr>
        <w:t xml:space="preserve">ypracoval:                 </w:t>
      </w:r>
      <w:r w:rsidR="00826E6A" w:rsidRPr="00900964">
        <w:rPr>
          <w:rFonts w:ascii="Arial" w:hAnsi="Arial" w:cs="Arial"/>
        </w:rPr>
        <w:t xml:space="preserve"> </w:t>
      </w:r>
      <w:r w:rsidR="00416045" w:rsidRPr="00900964">
        <w:rPr>
          <w:rFonts w:ascii="Arial" w:hAnsi="Arial" w:cs="Arial"/>
        </w:rPr>
        <w:tab/>
      </w:r>
      <w:r w:rsidR="00806020">
        <w:rPr>
          <w:rFonts w:ascii="Arial" w:hAnsi="Arial" w:cs="Arial"/>
        </w:rPr>
        <w:t>Ing. Tomáš Rak</w:t>
      </w:r>
    </w:p>
    <w:p w:rsidR="00580899" w:rsidRDefault="00580899" w:rsidP="008747F3">
      <w:pPr>
        <w:spacing w:afterLines="120"/>
        <w:contextualSpacing/>
        <w:jc w:val="both"/>
        <w:rPr>
          <w:rFonts w:ascii="Arial" w:hAnsi="Arial" w:cs="Arial"/>
        </w:rPr>
      </w:pPr>
    </w:p>
    <w:p w:rsidR="00EB44DD" w:rsidRDefault="00EB44DD" w:rsidP="008747F3">
      <w:pPr>
        <w:spacing w:afterLines="120"/>
        <w:contextualSpacing/>
        <w:jc w:val="both"/>
        <w:rPr>
          <w:rFonts w:ascii="Arial" w:hAnsi="Arial" w:cs="Arial"/>
        </w:rPr>
      </w:pPr>
    </w:p>
    <w:p w:rsidR="00EB44DD" w:rsidRPr="00900964" w:rsidRDefault="00EB44DD" w:rsidP="005D4C25">
      <w:pPr>
        <w:spacing w:afterLines="120"/>
        <w:contextualSpacing/>
        <w:jc w:val="both"/>
        <w:rPr>
          <w:rFonts w:ascii="Arial" w:hAnsi="Arial" w:cs="Arial"/>
        </w:rPr>
      </w:pPr>
    </w:p>
    <w:sectPr w:rsidR="00EB44DD" w:rsidRPr="00900964" w:rsidSect="00900964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7F3" w:rsidRDefault="008747F3">
      <w:r>
        <w:separator/>
      </w:r>
    </w:p>
  </w:endnote>
  <w:endnote w:type="continuationSeparator" w:id="0">
    <w:p w:rsidR="008747F3" w:rsidRDefault="00874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7F3" w:rsidRDefault="008747F3" w:rsidP="00A70C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47F3" w:rsidRDefault="008747F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7F3" w:rsidRPr="00806020" w:rsidRDefault="008747F3" w:rsidP="00806020">
    <w:pPr>
      <w:pStyle w:val="Zpat"/>
      <w:framePr w:wrap="around" w:vAnchor="text" w:hAnchor="margin" w:xAlign="center" w:y="1"/>
      <w:jc w:val="center"/>
      <w:rPr>
        <w:rStyle w:val="slostrnky"/>
        <w:rFonts w:ascii="Arial" w:hAnsi="Arial" w:cs="Arial"/>
        <w:sz w:val="20"/>
        <w:szCs w:val="20"/>
      </w:rPr>
    </w:pPr>
    <w:r w:rsidRPr="00806020">
      <w:rPr>
        <w:rStyle w:val="slostrnky"/>
        <w:rFonts w:ascii="Arial" w:hAnsi="Arial" w:cs="Arial"/>
        <w:sz w:val="20"/>
        <w:szCs w:val="20"/>
      </w:rPr>
      <w:fldChar w:fldCharType="begin"/>
    </w:r>
    <w:r w:rsidRPr="00806020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806020">
      <w:rPr>
        <w:rStyle w:val="slostrnky"/>
        <w:rFonts w:ascii="Arial" w:hAnsi="Arial" w:cs="Arial"/>
        <w:sz w:val="20"/>
        <w:szCs w:val="20"/>
      </w:rPr>
      <w:fldChar w:fldCharType="separate"/>
    </w:r>
    <w:r w:rsidR="00B67E24">
      <w:rPr>
        <w:rStyle w:val="slostrnky"/>
        <w:rFonts w:ascii="Arial" w:hAnsi="Arial" w:cs="Arial"/>
        <w:noProof/>
        <w:sz w:val="20"/>
        <w:szCs w:val="20"/>
      </w:rPr>
      <w:t>4</w:t>
    </w:r>
    <w:r w:rsidRPr="00806020">
      <w:rPr>
        <w:rStyle w:val="slostrnky"/>
        <w:rFonts w:ascii="Arial" w:hAnsi="Arial" w:cs="Arial"/>
        <w:sz w:val="20"/>
        <w:szCs w:val="20"/>
      </w:rPr>
      <w:fldChar w:fldCharType="end"/>
    </w:r>
    <w:r w:rsidRPr="00806020">
      <w:rPr>
        <w:rStyle w:val="slostrnky"/>
        <w:rFonts w:ascii="Arial" w:hAnsi="Arial" w:cs="Arial"/>
        <w:sz w:val="20"/>
        <w:szCs w:val="20"/>
      </w:rPr>
      <w:t>.</w:t>
    </w:r>
  </w:p>
  <w:p w:rsidR="008747F3" w:rsidRPr="00806020" w:rsidRDefault="008747F3" w:rsidP="00806020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7F3" w:rsidRDefault="008747F3">
      <w:r>
        <w:separator/>
      </w:r>
    </w:p>
  </w:footnote>
  <w:footnote w:type="continuationSeparator" w:id="0">
    <w:p w:rsidR="008747F3" w:rsidRDefault="00874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7F3" w:rsidRPr="009D1E1A" w:rsidRDefault="008747F3" w:rsidP="00806020">
    <w:pPr>
      <w:pStyle w:val="Zhlav"/>
      <w:jc w:val="center"/>
      <w:rPr>
        <w:rFonts w:ascii="Arial" w:hAnsi="Arial" w:cs="Arial"/>
      </w:rPr>
    </w:pPr>
    <w:proofErr w:type="gramStart"/>
    <w:r>
      <w:rPr>
        <w:rFonts w:ascii="Arial" w:hAnsi="Arial" w:cs="Arial"/>
      </w:rPr>
      <w:t>D</w:t>
    </w:r>
    <w:r w:rsidRPr="009D1E1A">
      <w:rPr>
        <w:rFonts w:ascii="Arial" w:hAnsi="Arial" w:cs="Arial"/>
      </w:rPr>
      <w:t>.</w:t>
    </w:r>
    <w:r>
      <w:rPr>
        <w:rFonts w:ascii="Arial" w:hAnsi="Arial" w:cs="Arial"/>
      </w:rPr>
      <w:t>3</w:t>
    </w:r>
    <w:r w:rsidRPr="009D1E1A">
      <w:rPr>
        <w:rFonts w:ascii="Arial" w:hAnsi="Arial" w:cs="Arial"/>
      </w:rPr>
      <w:t>.1.1</w:t>
    </w:r>
    <w:proofErr w:type="gramEnd"/>
    <w:r w:rsidRPr="009D1E1A">
      <w:rPr>
        <w:rFonts w:ascii="Arial" w:hAnsi="Arial" w:cs="Arial"/>
      </w:rPr>
      <w:t xml:space="preserve"> TECHNICKÁ ZPRÁVA</w:t>
    </w:r>
  </w:p>
  <w:p w:rsidR="008747F3" w:rsidRDefault="008747F3" w:rsidP="00806020">
    <w:pPr>
      <w:contextualSpacing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III/3319 KOSTOMLATY NAD LABEM, ul. </w:t>
    </w:r>
    <w:proofErr w:type="spellStart"/>
    <w:r>
      <w:rPr>
        <w:rFonts w:ascii="Arial" w:hAnsi="Arial" w:cs="Arial"/>
        <w:b/>
      </w:rPr>
      <w:t>Doubravská</w:t>
    </w:r>
    <w:proofErr w:type="spellEnd"/>
    <w:r>
      <w:rPr>
        <w:rFonts w:ascii="Arial" w:hAnsi="Arial" w:cs="Arial"/>
        <w:b/>
      </w:rPr>
      <w:t xml:space="preserve"> – zklidnění dopravy</w:t>
    </w:r>
  </w:p>
  <w:p w:rsidR="008747F3" w:rsidRDefault="008747F3" w:rsidP="00806020">
    <w:pPr>
      <w:contextualSpacing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úsek </w:t>
    </w:r>
    <w:proofErr w:type="spellStart"/>
    <w:r>
      <w:rPr>
        <w:rFonts w:ascii="Arial" w:hAnsi="Arial" w:cs="Arial"/>
        <w:b/>
      </w:rPr>
      <w:t>Kostomlaty</w:t>
    </w:r>
    <w:proofErr w:type="spellEnd"/>
    <w:r>
      <w:rPr>
        <w:rFonts w:ascii="Arial" w:hAnsi="Arial" w:cs="Arial"/>
        <w:b/>
      </w:rPr>
      <w:t xml:space="preserve"> nad Labem</w:t>
    </w:r>
  </w:p>
  <w:p w:rsidR="008747F3" w:rsidRPr="00FC52E3" w:rsidRDefault="008747F3" w:rsidP="00806020">
    <w:pPr>
      <w:contextualSpacing/>
      <w:jc w:val="center"/>
      <w:rPr>
        <w:rFonts w:ascii="Arial" w:hAnsi="Arial" w:cs="Arial"/>
        <w:b/>
      </w:rPr>
    </w:pPr>
    <w:r w:rsidRPr="009D1E1A">
      <w:rPr>
        <w:rFonts w:ascii="Arial" w:hAnsi="Arial" w:cs="Arial"/>
      </w:rPr>
      <w:t>Vypracoval: Ing. Tomáš Rak</w:t>
    </w:r>
  </w:p>
  <w:p w:rsidR="008747F3" w:rsidRDefault="008747F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7F3" w:rsidRDefault="008747F3" w:rsidP="008421B5">
    <w:pPr>
      <w:pBdr>
        <w:bottom w:val="single" w:sz="4" w:space="1" w:color="auto"/>
      </w:pBdr>
      <w:ind w:left="360"/>
      <w:jc w:val="center"/>
      <w:rPr>
        <w:rFonts w:ascii="Arial" w:hAnsi="Arial" w:cs="Arial"/>
        <w:b/>
      </w:rPr>
    </w:pPr>
    <w:proofErr w:type="gramStart"/>
    <w:r>
      <w:rPr>
        <w:rFonts w:ascii="Arial" w:hAnsi="Arial" w:cs="Arial"/>
        <w:b/>
      </w:rPr>
      <w:t>D.1.3.1</w:t>
    </w:r>
    <w:proofErr w:type="gramEnd"/>
    <w:r>
      <w:rPr>
        <w:rFonts w:ascii="Arial" w:hAnsi="Arial" w:cs="Arial"/>
        <w:b/>
      </w:rPr>
      <w:t xml:space="preserve"> Technická zpráva</w:t>
    </w:r>
  </w:p>
  <w:p w:rsidR="008747F3" w:rsidRPr="008421B5" w:rsidRDefault="008747F3" w:rsidP="008421B5">
    <w:pPr>
      <w:pBdr>
        <w:bottom w:val="single" w:sz="4" w:space="1" w:color="auto"/>
      </w:pBdr>
      <w:ind w:left="360"/>
      <w:jc w:val="center"/>
      <w:rPr>
        <w:rFonts w:ascii="Arial" w:hAnsi="Arial" w:cs="Arial"/>
        <w:b/>
      </w:rPr>
    </w:pPr>
    <w:r w:rsidRPr="008421B5">
      <w:rPr>
        <w:rFonts w:ascii="Arial" w:hAnsi="Arial" w:cs="Arial"/>
        <w:b/>
      </w:rPr>
      <w:t>III/3275 Starý Kolín</w:t>
    </w:r>
  </w:p>
  <w:p w:rsidR="008747F3" w:rsidRPr="008421B5" w:rsidRDefault="008747F3" w:rsidP="008421B5">
    <w:pPr>
      <w:pBdr>
        <w:bottom w:val="single" w:sz="4" w:space="1" w:color="auto"/>
      </w:pBdr>
      <w:ind w:left="360"/>
      <w:jc w:val="center"/>
      <w:rPr>
        <w:rFonts w:ascii="Arial" w:hAnsi="Arial" w:cs="Arial"/>
      </w:rPr>
    </w:pPr>
    <w:r w:rsidRPr="008421B5">
      <w:rPr>
        <w:rFonts w:ascii="Arial" w:hAnsi="Arial" w:cs="Arial"/>
      </w:rPr>
      <w:t>Vypracoval: Petr Studený</w:t>
    </w:r>
  </w:p>
  <w:p w:rsidR="008747F3" w:rsidRPr="008421B5" w:rsidRDefault="008747F3">
    <w:pPr>
      <w:pStyle w:val="Zhlav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2101469"/>
    <w:multiLevelType w:val="hybridMultilevel"/>
    <w:tmpl w:val="670CA838"/>
    <w:lvl w:ilvl="0" w:tplc="B712B080">
      <w:start w:val="1"/>
      <w:numFmt w:val="decimal"/>
      <w:lvlText w:val="%1"/>
      <w:lvlJc w:val="left"/>
      <w:pPr>
        <w:tabs>
          <w:tab w:val="num" w:pos="2829"/>
        </w:tabs>
        <w:ind w:left="282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2341360E"/>
    <w:multiLevelType w:val="multilevel"/>
    <w:tmpl w:val="0448AD7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922136"/>
    <w:multiLevelType w:val="hybridMultilevel"/>
    <w:tmpl w:val="E70AEE36"/>
    <w:lvl w:ilvl="0" w:tplc="3AAAFD38">
      <w:start w:val="1"/>
      <w:numFmt w:val="decimal"/>
      <w:lvlText w:val="%1."/>
      <w:lvlJc w:val="left"/>
      <w:pPr>
        <w:tabs>
          <w:tab w:val="num" w:pos="3189"/>
        </w:tabs>
        <w:ind w:left="31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09"/>
        </w:tabs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29"/>
        </w:tabs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49"/>
        </w:tabs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69"/>
        </w:tabs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89"/>
        </w:tabs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09"/>
        </w:tabs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29"/>
        </w:tabs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49"/>
        </w:tabs>
        <w:ind w:left="8949" w:hanging="180"/>
      </w:pPr>
    </w:lvl>
  </w:abstractNum>
  <w:abstractNum w:abstractNumId="4">
    <w:nsid w:val="34AB4888"/>
    <w:multiLevelType w:val="hybridMultilevel"/>
    <w:tmpl w:val="18A613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7B1FB8"/>
    <w:multiLevelType w:val="hybridMultilevel"/>
    <w:tmpl w:val="7CBA5D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EC4FE0"/>
    <w:multiLevelType w:val="multilevel"/>
    <w:tmpl w:val="BBB45D54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8354BBE"/>
    <w:multiLevelType w:val="hybridMultilevel"/>
    <w:tmpl w:val="A79ED6F6"/>
    <w:lvl w:ilvl="0" w:tplc="606EB498">
      <w:start w:val="3"/>
      <w:numFmt w:val="decimal"/>
      <w:lvlText w:val="%1."/>
      <w:lvlJc w:val="left"/>
      <w:pPr>
        <w:tabs>
          <w:tab w:val="num" w:pos="3189"/>
        </w:tabs>
        <w:ind w:left="31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09"/>
        </w:tabs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29"/>
        </w:tabs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49"/>
        </w:tabs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69"/>
        </w:tabs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89"/>
        </w:tabs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09"/>
        </w:tabs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29"/>
        </w:tabs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49"/>
        </w:tabs>
        <w:ind w:left="8949" w:hanging="180"/>
      </w:pPr>
    </w:lvl>
  </w:abstractNum>
  <w:abstractNum w:abstractNumId="8">
    <w:nsid w:val="55E8673B"/>
    <w:multiLevelType w:val="hybridMultilevel"/>
    <w:tmpl w:val="37504DF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2E5682"/>
    <w:multiLevelType w:val="multilevel"/>
    <w:tmpl w:val="BBB45D54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DFA4C34"/>
    <w:multiLevelType w:val="hybridMultilevel"/>
    <w:tmpl w:val="5672E6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4261B"/>
    <w:multiLevelType w:val="hybridMultilevel"/>
    <w:tmpl w:val="31FACF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11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B7"/>
    <w:rsid w:val="0001115D"/>
    <w:rsid w:val="0001415A"/>
    <w:rsid w:val="000257F2"/>
    <w:rsid w:val="00033C06"/>
    <w:rsid w:val="00036119"/>
    <w:rsid w:val="00056CE6"/>
    <w:rsid w:val="00057F57"/>
    <w:rsid w:val="00064334"/>
    <w:rsid w:val="00077C98"/>
    <w:rsid w:val="00080F0E"/>
    <w:rsid w:val="000B30FB"/>
    <w:rsid w:val="000B4F6B"/>
    <w:rsid w:val="000C0FD4"/>
    <w:rsid w:val="000C1C33"/>
    <w:rsid w:val="000D6CEE"/>
    <w:rsid w:val="000E769B"/>
    <w:rsid w:val="000F74E0"/>
    <w:rsid w:val="00102351"/>
    <w:rsid w:val="00111ACD"/>
    <w:rsid w:val="0011466A"/>
    <w:rsid w:val="00121AA4"/>
    <w:rsid w:val="0012562C"/>
    <w:rsid w:val="00132BBE"/>
    <w:rsid w:val="001409D3"/>
    <w:rsid w:val="001453E8"/>
    <w:rsid w:val="00146A45"/>
    <w:rsid w:val="0016309B"/>
    <w:rsid w:val="00173383"/>
    <w:rsid w:val="00176E56"/>
    <w:rsid w:val="00180150"/>
    <w:rsid w:val="001A385E"/>
    <w:rsid w:val="001A6ACB"/>
    <w:rsid w:val="001C4EA9"/>
    <w:rsid w:val="001C7765"/>
    <w:rsid w:val="001E57FA"/>
    <w:rsid w:val="001E728F"/>
    <w:rsid w:val="001F101F"/>
    <w:rsid w:val="001F1C2F"/>
    <w:rsid w:val="001F4F6A"/>
    <w:rsid w:val="001F7674"/>
    <w:rsid w:val="00201C21"/>
    <w:rsid w:val="00205FBF"/>
    <w:rsid w:val="00211761"/>
    <w:rsid w:val="00215B04"/>
    <w:rsid w:val="00216B31"/>
    <w:rsid w:val="00221B3C"/>
    <w:rsid w:val="002308E8"/>
    <w:rsid w:val="0026159D"/>
    <w:rsid w:val="00273E62"/>
    <w:rsid w:val="00276AFA"/>
    <w:rsid w:val="00281F18"/>
    <w:rsid w:val="002822A3"/>
    <w:rsid w:val="002A16B3"/>
    <w:rsid w:val="002B4508"/>
    <w:rsid w:val="002B5959"/>
    <w:rsid w:val="002B74EF"/>
    <w:rsid w:val="002C12CF"/>
    <w:rsid w:val="002E46A1"/>
    <w:rsid w:val="002E5DE0"/>
    <w:rsid w:val="002E725E"/>
    <w:rsid w:val="00301834"/>
    <w:rsid w:val="00305A78"/>
    <w:rsid w:val="00306A16"/>
    <w:rsid w:val="0031117C"/>
    <w:rsid w:val="00316385"/>
    <w:rsid w:val="00321B19"/>
    <w:rsid w:val="0032311F"/>
    <w:rsid w:val="00326123"/>
    <w:rsid w:val="003353EC"/>
    <w:rsid w:val="0035443D"/>
    <w:rsid w:val="00357F1A"/>
    <w:rsid w:val="00362FA5"/>
    <w:rsid w:val="003641F4"/>
    <w:rsid w:val="003651CF"/>
    <w:rsid w:val="003760D4"/>
    <w:rsid w:val="0038366E"/>
    <w:rsid w:val="003840EE"/>
    <w:rsid w:val="00386980"/>
    <w:rsid w:val="003A3923"/>
    <w:rsid w:val="003A6F77"/>
    <w:rsid w:val="003C423B"/>
    <w:rsid w:val="003E3A3E"/>
    <w:rsid w:val="003F57BE"/>
    <w:rsid w:val="00406555"/>
    <w:rsid w:val="0041059B"/>
    <w:rsid w:val="004125EE"/>
    <w:rsid w:val="00416045"/>
    <w:rsid w:val="00422D32"/>
    <w:rsid w:val="00435B26"/>
    <w:rsid w:val="0044269F"/>
    <w:rsid w:val="00442838"/>
    <w:rsid w:val="004439CF"/>
    <w:rsid w:val="004517B7"/>
    <w:rsid w:val="00451A58"/>
    <w:rsid w:val="00454D83"/>
    <w:rsid w:val="00461B62"/>
    <w:rsid w:val="00465CB6"/>
    <w:rsid w:val="00466378"/>
    <w:rsid w:val="004714EE"/>
    <w:rsid w:val="0047359B"/>
    <w:rsid w:val="004750F5"/>
    <w:rsid w:val="00480071"/>
    <w:rsid w:val="00491CEE"/>
    <w:rsid w:val="004A5D6E"/>
    <w:rsid w:val="004A738D"/>
    <w:rsid w:val="004B120F"/>
    <w:rsid w:val="004B3395"/>
    <w:rsid w:val="004B34F0"/>
    <w:rsid w:val="004C648A"/>
    <w:rsid w:val="004D19F7"/>
    <w:rsid w:val="004F6A7E"/>
    <w:rsid w:val="005025B8"/>
    <w:rsid w:val="00504A00"/>
    <w:rsid w:val="00516CA8"/>
    <w:rsid w:val="0052160B"/>
    <w:rsid w:val="00523B50"/>
    <w:rsid w:val="005246BC"/>
    <w:rsid w:val="00524B9E"/>
    <w:rsid w:val="00537B0A"/>
    <w:rsid w:val="00540213"/>
    <w:rsid w:val="005465EA"/>
    <w:rsid w:val="005502E0"/>
    <w:rsid w:val="00557EC1"/>
    <w:rsid w:val="00580899"/>
    <w:rsid w:val="005A1A80"/>
    <w:rsid w:val="005A34F0"/>
    <w:rsid w:val="005A6A19"/>
    <w:rsid w:val="005C206B"/>
    <w:rsid w:val="005C5E9F"/>
    <w:rsid w:val="005C6433"/>
    <w:rsid w:val="005D0CDB"/>
    <w:rsid w:val="005D3E4B"/>
    <w:rsid w:val="005D4C25"/>
    <w:rsid w:val="005D546F"/>
    <w:rsid w:val="005E33E6"/>
    <w:rsid w:val="005F7888"/>
    <w:rsid w:val="00601528"/>
    <w:rsid w:val="00604B28"/>
    <w:rsid w:val="00607E2A"/>
    <w:rsid w:val="00623833"/>
    <w:rsid w:val="00626F9C"/>
    <w:rsid w:val="00630FDD"/>
    <w:rsid w:val="006357C4"/>
    <w:rsid w:val="00645998"/>
    <w:rsid w:val="00647C5A"/>
    <w:rsid w:val="006612C3"/>
    <w:rsid w:val="00664F1D"/>
    <w:rsid w:val="00674184"/>
    <w:rsid w:val="00680C6E"/>
    <w:rsid w:val="00684200"/>
    <w:rsid w:val="00690CD0"/>
    <w:rsid w:val="00693499"/>
    <w:rsid w:val="006A057A"/>
    <w:rsid w:val="006B68F4"/>
    <w:rsid w:val="006B6DA2"/>
    <w:rsid w:val="006C0530"/>
    <w:rsid w:val="006D326C"/>
    <w:rsid w:val="006E1EA0"/>
    <w:rsid w:val="006E7B62"/>
    <w:rsid w:val="006F6A62"/>
    <w:rsid w:val="00701181"/>
    <w:rsid w:val="00702117"/>
    <w:rsid w:val="007058F9"/>
    <w:rsid w:val="0071184F"/>
    <w:rsid w:val="00715732"/>
    <w:rsid w:val="00723128"/>
    <w:rsid w:val="00724A9B"/>
    <w:rsid w:val="00725CDB"/>
    <w:rsid w:val="00731AED"/>
    <w:rsid w:val="0073566B"/>
    <w:rsid w:val="00735BC9"/>
    <w:rsid w:val="00744A12"/>
    <w:rsid w:val="00767F0B"/>
    <w:rsid w:val="007736F6"/>
    <w:rsid w:val="007756A0"/>
    <w:rsid w:val="00776E74"/>
    <w:rsid w:val="007A0FD8"/>
    <w:rsid w:val="007A1373"/>
    <w:rsid w:val="007A7732"/>
    <w:rsid w:val="007B359F"/>
    <w:rsid w:val="007C148C"/>
    <w:rsid w:val="007C54A3"/>
    <w:rsid w:val="007D7989"/>
    <w:rsid w:val="007F03D6"/>
    <w:rsid w:val="007F361D"/>
    <w:rsid w:val="007F53D0"/>
    <w:rsid w:val="008032BD"/>
    <w:rsid w:val="00806020"/>
    <w:rsid w:val="0082161B"/>
    <w:rsid w:val="00826E6A"/>
    <w:rsid w:val="00832E5B"/>
    <w:rsid w:val="008421B5"/>
    <w:rsid w:val="00847474"/>
    <w:rsid w:val="00852B7A"/>
    <w:rsid w:val="008708A9"/>
    <w:rsid w:val="00870FE6"/>
    <w:rsid w:val="008747F3"/>
    <w:rsid w:val="00874BE6"/>
    <w:rsid w:val="0088227E"/>
    <w:rsid w:val="00887F6B"/>
    <w:rsid w:val="00892C44"/>
    <w:rsid w:val="008A6DCF"/>
    <w:rsid w:val="008B0426"/>
    <w:rsid w:val="008C2BD5"/>
    <w:rsid w:val="008C5BBA"/>
    <w:rsid w:val="008D0597"/>
    <w:rsid w:val="008D6D08"/>
    <w:rsid w:val="008E01C2"/>
    <w:rsid w:val="008E77BA"/>
    <w:rsid w:val="008F3F04"/>
    <w:rsid w:val="008F4D9B"/>
    <w:rsid w:val="008F64C2"/>
    <w:rsid w:val="00900964"/>
    <w:rsid w:val="00904CD3"/>
    <w:rsid w:val="00906DAF"/>
    <w:rsid w:val="00911A22"/>
    <w:rsid w:val="00916989"/>
    <w:rsid w:val="00920FB1"/>
    <w:rsid w:val="00927FC3"/>
    <w:rsid w:val="0093757F"/>
    <w:rsid w:val="00943048"/>
    <w:rsid w:val="00947AB5"/>
    <w:rsid w:val="0095233F"/>
    <w:rsid w:val="0095608A"/>
    <w:rsid w:val="00963B5F"/>
    <w:rsid w:val="00972254"/>
    <w:rsid w:val="00976A8C"/>
    <w:rsid w:val="009770A6"/>
    <w:rsid w:val="00977361"/>
    <w:rsid w:val="00982E7D"/>
    <w:rsid w:val="0098741E"/>
    <w:rsid w:val="009A3563"/>
    <w:rsid w:val="009C7523"/>
    <w:rsid w:val="009E3C5F"/>
    <w:rsid w:val="009F31BD"/>
    <w:rsid w:val="00A06EF4"/>
    <w:rsid w:val="00A1164D"/>
    <w:rsid w:val="00A14E3A"/>
    <w:rsid w:val="00A15077"/>
    <w:rsid w:val="00A3484F"/>
    <w:rsid w:val="00A4717E"/>
    <w:rsid w:val="00A51322"/>
    <w:rsid w:val="00A70C81"/>
    <w:rsid w:val="00A754A8"/>
    <w:rsid w:val="00A80F1B"/>
    <w:rsid w:val="00A84C56"/>
    <w:rsid w:val="00A91303"/>
    <w:rsid w:val="00A92B19"/>
    <w:rsid w:val="00A931F0"/>
    <w:rsid w:val="00A94B6A"/>
    <w:rsid w:val="00AA5010"/>
    <w:rsid w:val="00AB10E9"/>
    <w:rsid w:val="00AB7335"/>
    <w:rsid w:val="00AC35C9"/>
    <w:rsid w:val="00AC4354"/>
    <w:rsid w:val="00AD428E"/>
    <w:rsid w:val="00AE5B75"/>
    <w:rsid w:val="00B15F5D"/>
    <w:rsid w:val="00B20531"/>
    <w:rsid w:val="00B23EEF"/>
    <w:rsid w:val="00B328E7"/>
    <w:rsid w:val="00B36E51"/>
    <w:rsid w:val="00B511A0"/>
    <w:rsid w:val="00B53B0E"/>
    <w:rsid w:val="00B579D7"/>
    <w:rsid w:val="00B67E24"/>
    <w:rsid w:val="00B7479A"/>
    <w:rsid w:val="00B80AF2"/>
    <w:rsid w:val="00B83BAC"/>
    <w:rsid w:val="00B929CC"/>
    <w:rsid w:val="00BA0B96"/>
    <w:rsid w:val="00BC031B"/>
    <w:rsid w:val="00BD1A15"/>
    <w:rsid w:val="00BD343F"/>
    <w:rsid w:val="00BE2283"/>
    <w:rsid w:val="00C22406"/>
    <w:rsid w:val="00C32CAC"/>
    <w:rsid w:val="00C42450"/>
    <w:rsid w:val="00C47F44"/>
    <w:rsid w:val="00C623C5"/>
    <w:rsid w:val="00C64E3C"/>
    <w:rsid w:val="00C7200F"/>
    <w:rsid w:val="00C85C80"/>
    <w:rsid w:val="00C86F58"/>
    <w:rsid w:val="00C9003C"/>
    <w:rsid w:val="00C924F9"/>
    <w:rsid w:val="00C962D9"/>
    <w:rsid w:val="00CA6A70"/>
    <w:rsid w:val="00CB4B69"/>
    <w:rsid w:val="00CB7556"/>
    <w:rsid w:val="00CC09D6"/>
    <w:rsid w:val="00CD125A"/>
    <w:rsid w:val="00CE256D"/>
    <w:rsid w:val="00CE3400"/>
    <w:rsid w:val="00CE525B"/>
    <w:rsid w:val="00CF358A"/>
    <w:rsid w:val="00D04835"/>
    <w:rsid w:val="00D0489F"/>
    <w:rsid w:val="00D05AA5"/>
    <w:rsid w:val="00D1192F"/>
    <w:rsid w:val="00D14563"/>
    <w:rsid w:val="00D17102"/>
    <w:rsid w:val="00D22CAE"/>
    <w:rsid w:val="00D26D50"/>
    <w:rsid w:val="00D27AA9"/>
    <w:rsid w:val="00D921BC"/>
    <w:rsid w:val="00D9556C"/>
    <w:rsid w:val="00DA1939"/>
    <w:rsid w:val="00DA401B"/>
    <w:rsid w:val="00DA6F4D"/>
    <w:rsid w:val="00DC3713"/>
    <w:rsid w:val="00DC7A85"/>
    <w:rsid w:val="00DD3314"/>
    <w:rsid w:val="00DD3C10"/>
    <w:rsid w:val="00DE37F3"/>
    <w:rsid w:val="00DF060E"/>
    <w:rsid w:val="00E07067"/>
    <w:rsid w:val="00E0719E"/>
    <w:rsid w:val="00E352A5"/>
    <w:rsid w:val="00E417C4"/>
    <w:rsid w:val="00E43780"/>
    <w:rsid w:val="00E56B18"/>
    <w:rsid w:val="00E57D50"/>
    <w:rsid w:val="00E73D23"/>
    <w:rsid w:val="00E82874"/>
    <w:rsid w:val="00E84EA1"/>
    <w:rsid w:val="00E859F8"/>
    <w:rsid w:val="00E866BB"/>
    <w:rsid w:val="00E96B6E"/>
    <w:rsid w:val="00EA4E17"/>
    <w:rsid w:val="00EA6DAB"/>
    <w:rsid w:val="00EB2180"/>
    <w:rsid w:val="00EB3C78"/>
    <w:rsid w:val="00EB44DD"/>
    <w:rsid w:val="00EB6840"/>
    <w:rsid w:val="00EB6E1D"/>
    <w:rsid w:val="00EB6F6F"/>
    <w:rsid w:val="00EC403E"/>
    <w:rsid w:val="00EC4E09"/>
    <w:rsid w:val="00EC73CE"/>
    <w:rsid w:val="00ED5554"/>
    <w:rsid w:val="00EE0B6D"/>
    <w:rsid w:val="00EE320E"/>
    <w:rsid w:val="00EE576E"/>
    <w:rsid w:val="00EE7912"/>
    <w:rsid w:val="00EF68F0"/>
    <w:rsid w:val="00F007C2"/>
    <w:rsid w:val="00F0328E"/>
    <w:rsid w:val="00F07803"/>
    <w:rsid w:val="00F14BF5"/>
    <w:rsid w:val="00F26224"/>
    <w:rsid w:val="00F34970"/>
    <w:rsid w:val="00F34D6D"/>
    <w:rsid w:val="00F3523A"/>
    <w:rsid w:val="00F408BF"/>
    <w:rsid w:val="00F433E7"/>
    <w:rsid w:val="00F45206"/>
    <w:rsid w:val="00F5532B"/>
    <w:rsid w:val="00F66D4C"/>
    <w:rsid w:val="00F710E5"/>
    <w:rsid w:val="00F71D12"/>
    <w:rsid w:val="00F740F3"/>
    <w:rsid w:val="00F77F11"/>
    <w:rsid w:val="00F802A2"/>
    <w:rsid w:val="00F8221B"/>
    <w:rsid w:val="00F879F3"/>
    <w:rsid w:val="00F9050D"/>
    <w:rsid w:val="00F91CFD"/>
    <w:rsid w:val="00F93D8F"/>
    <w:rsid w:val="00F94074"/>
    <w:rsid w:val="00FA4E4C"/>
    <w:rsid w:val="00FB131B"/>
    <w:rsid w:val="00FB270E"/>
    <w:rsid w:val="00FB6B7C"/>
    <w:rsid w:val="00FC4440"/>
    <w:rsid w:val="00FC4D17"/>
    <w:rsid w:val="00FD009A"/>
    <w:rsid w:val="00FE2634"/>
    <w:rsid w:val="00FE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0F0E"/>
    <w:rPr>
      <w:sz w:val="24"/>
      <w:szCs w:val="24"/>
    </w:rPr>
  </w:style>
  <w:style w:type="paragraph" w:styleId="Nadpis1">
    <w:name w:val="heading 1"/>
    <w:basedOn w:val="Normln"/>
    <w:next w:val="Normln"/>
    <w:qFormat/>
    <w:rsid w:val="00080F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80F0E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080F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80F0E"/>
    <w:pPr>
      <w:keepNext/>
      <w:outlineLvl w:val="3"/>
    </w:pPr>
    <w:rPr>
      <w:rFonts w:ascii="Arial" w:hAnsi="Arial" w:cs="Arial"/>
      <w:u w:val="single"/>
    </w:rPr>
  </w:style>
  <w:style w:type="paragraph" w:styleId="Nadpis5">
    <w:name w:val="heading 5"/>
    <w:basedOn w:val="Normln"/>
    <w:next w:val="Normln"/>
    <w:qFormat/>
    <w:rsid w:val="00080F0E"/>
    <w:pPr>
      <w:keepNext/>
      <w:outlineLvl w:val="4"/>
    </w:pPr>
    <w:rPr>
      <w:rFonts w:ascii="Arial" w:hAnsi="Arial" w:cs="Arial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80F0E"/>
    <w:pPr>
      <w:autoSpaceDE w:val="0"/>
      <w:autoSpaceDN w:val="0"/>
      <w:adjustRightInd w:val="0"/>
    </w:pPr>
    <w:rPr>
      <w:color w:val="000000"/>
      <w:sz w:val="20"/>
    </w:rPr>
  </w:style>
  <w:style w:type="paragraph" w:customStyle="1" w:styleId="Pata">
    <w:name w:val="Pata"/>
    <w:rsid w:val="00080F0E"/>
    <w:pPr>
      <w:autoSpaceDE w:val="0"/>
      <w:autoSpaceDN w:val="0"/>
      <w:adjustRightInd w:val="0"/>
    </w:pPr>
    <w:rPr>
      <w:color w:val="000000"/>
      <w:szCs w:val="24"/>
    </w:rPr>
  </w:style>
  <w:style w:type="paragraph" w:customStyle="1" w:styleId="Nadpis">
    <w:name w:val="Nadpis"/>
    <w:rsid w:val="00080F0E"/>
    <w:pPr>
      <w:keepNext/>
      <w:keepLines/>
      <w:autoSpaceDE w:val="0"/>
      <w:autoSpaceDN w:val="0"/>
      <w:adjustRightInd w:val="0"/>
      <w:spacing w:before="141" w:after="73"/>
      <w:jc w:val="center"/>
    </w:pPr>
    <w:rPr>
      <w:rFonts w:ascii="Arial" w:hAnsi="Arial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rsid w:val="00080F0E"/>
    <w:pPr>
      <w:autoSpaceDE w:val="0"/>
      <w:autoSpaceDN w:val="0"/>
      <w:adjustRightInd w:val="0"/>
      <w:ind w:firstLine="1134"/>
      <w:jc w:val="both"/>
    </w:pPr>
    <w:rPr>
      <w:color w:val="000000"/>
      <w:sz w:val="20"/>
    </w:rPr>
  </w:style>
  <w:style w:type="paragraph" w:customStyle="1" w:styleId="Podnadpis1">
    <w:name w:val="Podnadpis1"/>
    <w:rsid w:val="00080F0E"/>
    <w:pPr>
      <w:autoSpaceDE w:val="0"/>
      <w:autoSpaceDN w:val="0"/>
      <w:adjustRightInd w:val="0"/>
      <w:spacing w:before="73" w:after="73"/>
    </w:pPr>
    <w:rPr>
      <w:b/>
      <w:bCs/>
      <w:color w:val="000000"/>
      <w:szCs w:val="24"/>
    </w:rPr>
  </w:style>
  <w:style w:type="paragraph" w:styleId="Zkladntext2">
    <w:name w:val="Body Text 2"/>
    <w:basedOn w:val="Normln"/>
    <w:rsid w:val="00080F0E"/>
    <w:rPr>
      <w:b/>
      <w:szCs w:val="20"/>
    </w:rPr>
  </w:style>
  <w:style w:type="paragraph" w:styleId="Zkladntextodsazen">
    <w:name w:val="Body Text Indent"/>
    <w:basedOn w:val="Normln"/>
    <w:rsid w:val="00080F0E"/>
    <w:pPr>
      <w:ind w:firstLine="709"/>
      <w:jc w:val="both"/>
    </w:pPr>
  </w:style>
  <w:style w:type="paragraph" w:customStyle="1" w:styleId="dka">
    <w:name w:val="Řádka"/>
    <w:rsid w:val="00080F0E"/>
    <w:pPr>
      <w:autoSpaceDE w:val="0"/>
      <w:autoSpaceDN w:val="0"/>
      <w:adjustRightInd w:val="0"/>
    </w:pPr>
    <w:rPr>
      <w:color w:val="000000"/>
      <w:szCs w:val="24"/>
    </w:rPr>
  </w:style>
  <w:style w:type="paragraph" w:styleId="Zpat">
    <w:name w:val="footer"/>
    <w:basedOn w:val="Normln"/>
    <w:rsid w:val="005502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02E0"/>
  </w:style>
  <w:style w:type="paragraph" w:styleId="Zkladntext3">
    <w:name w:val="Body Text 3"/>
    <w:basedOn w:val="Normln"/>
    <w:rsid w:val="00B511A0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sid w:val="002B4508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0F74E0"/>
    <w:rPr>
      <w:rFonts w:ascii="Arial" w:hAnsi="Arial" w:cs="Arial"/>
      <w:sz w:val="24"/>
      <w:szCs w:val="24"/>
      <w:u w:val="single"/>
    </w:rPr>
  </w:style>
  <w:style w:type="character" w:styleId="Siln">
    <w:name w:val="Strong"/>
    <w:basedOn w:val="Standardnpsmoodstavce"/>
    <w:uiPriority w:val="22"/>
    <w:qFormat/>
    <w:rsid w:val="000F74E0"/>
    <w:rPr>
      <w:b/>
      <w:bCs/>
    </w:rPr>
  </w:style>
  <w:style w:type="character" w:customStyle="1" w:styleId="ZhlavChar">
    <w:name w:val="Záhlaví Char"/>
    <w:basedOn w:val="Standardnpsmoodstavce"/>
    <w:link w:val="Zhlav"/>
    <w:rsid w:val="00451A58"/>
    <w:rPr>
      <w:color w:val="000000"/>
      <w:szCs w:val="24"/>
    </w:rPr>
  </w:style>
  <w:style w:type="paragraph" w:styleId="Zkladntextodsazen2">
    <w:name w:val="Body Text Indent 2"/>
    <w:basedOn w:val="Normln"/>
    <w:link w:val="Zkladntextodsazen2Char"/>
    <w:semiHidden/>
    <w:unhideWhenUsed/>
    <w:rsid w:val="00F91C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91CFD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0096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900964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9009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7F080-5AF0-450F-94F3-3D5B0A5B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1027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IKKO - inženýrská kancelář, Ing</vt:lpstr>
    </vt:vector>
  </TitlesOfParts>
  <Company>IKKO s.r.o.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IKKO - inženýrská kancelář, Ing</dc:title>
  <dc:subject/>
  <dc:creator>IKKO s.r.o.</dc:creator>
  <cp:keywords/>
  <cp:lastModifiedBy>Data</cp:lastModifiedBy>
  <cp:revision>10</cp:revision>
  <cp:lastPrinted>2013-10-21T19:25:00Z</cp:lastPrinted>
  <dcterms:created xsi:type="dcterms:W3CDTF">2015-11-10T09:24:00Z</dcterms:created>
  <dcterms:modified xsi:type="dcterms:W3CDTF">2021-02-26T14:05:00Z</dcterms:modified>
</cp:coreProperties>
</file>